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DD6DD" w14:textId="77777777" w:rsidR="000A29EF" w:rsidRDefault="00894F59" w:rsidP="00796C25">
      <w:pPr>
        <w:spacing w:before="240"/>
        <w:jc w:val="center"/>
        <w:rPr>
          <w:rFonts w:ascii="Times New Roman" w:hAnsi="Times New Roman" w:cs="Times New Roman"/>
          <w:b/>
        </w:rPr>
      </w:pPr>
      <w:r>
        <w:rPr>
          <w:noProof/>
        </w:rPr>
        <w:pict w14:anchorId="2529EDD9">
          <v:shapetype id="_x0000_t202" coordsize="21600,21600" o:spt="202" path="m,l,21600r21600,l21600,xe">
            <v:stroke joinstyle="miter"/>
            <v:path gradientshapeok="t" o:connecttype="rect"/>
          </v:shapetype>
          <v:shape id="_x0000_s2055" type="#_x0000_t202" style="position:absolute;left:0;text-align:left;margin-left:0;margin-top:0;width:468.75pt;height:76.95pt;z-index:251657728;mso-wrap-style:none">
            <v:textbox style="mso-next-textbox:#_x0000_s2055;mso-fit-shape-to-text:t">
              <w:txbxContent>
                <w:p w14:paraId="5A3AEF05" w14:textId="77777777" w:rsidR="00894F59" w:rsidRPr="002716B3" w:rsidRDefault="00894F59" w:rsidP="00894F59">
                  <w:pPr>
                    <w:jc w:val="center"/>
                    <w:rPr>
                      <w:rFonts w:ascii="Times New Roman" w:hAnsi="Times New Roman" w:cs="Times New Roman"/>
                      <w:b/>
                      <w:bCs/>
                      <w:caps/>
                    </w:rPr>
                  </w:pPr>
                  <w:r w:rsidRPr="002716B3">
                    <w:rPr>
                      <w:rFonts w:ascii="Times New Roman" w:hAnsi="Times New Roman" w:cs="Times New Roman"/>
                      <w:b/>
                      <w:bCs/>
                      <w:caps/>
                    </w:rPr>
                    <w:t>Important: Please Read</w:t>
                  </w:r>
                </w:p>
                <w:p w14:paraId="21F08562" w14:textId="77777777" w:rsidR="00894F59" w:rsidRPr="002716B3" w:rsidRDefault="003256A0" w:rsidP="00F16A00">
                  <w:pPr>
                    <w:rPr>
                      <w:rFonts w:ascii="Times New Roman" w:hAnsi="Times New Roman" w:cs="Times New Roman"/>
                    </w:rPr>
                  </w:pPr>
                  <w:r>
                    <w:rPr>
                      <w:rFonts w:ascii="Times New Roman" w:hAnsi="Times New Roman" w:cs="Times New Roman"/>
                    </w:rPr>
                    <w:t>A</w:t>
                  </w:r>
                  <w:r w:rsidR="00894F59" w:rsidRPr="002716B3">
                    <w:rPr>
                      <w:rFonts w:ascii="Times New Roman" w:hAnsi="Times New Roman" w:cs="Times New Roman"/>
                    </w:rPr>
                    <w:t>llowing special housing types is optional for PHAs</w:t>
                  </w:r>
                  <w:r>
                    <w:rPr>
                      <w:rFonts w:ascii="Times New Roman" w:hAnsi="Times New Roman" w:cs="Times New Roman"/>
                    </w:rPr>
                    <w:t xml:space="preserve">, </w:t>
                  </w:r>
                  <w:r w:rsidR="00894F59" w:rsidRPr="002716B3">
                    <w:rPr>
                      <w:rFonts w:ascii="Times New Roman" w:hAnsi="Times New Roman" w:cs="Times New Roman"/>
                    </w:rPr>
                    <w:t>except where necessary as a reasonable accommodation</w:t>
                  </w:r>
                  <w:r>
                    <w:rPr>
                      <w:rFonts w:ascii="Times New Roman" w:hAnsi="Times New Roman" w:cs="Times New Roman"/>
                    </w:rPr>
                    <w:t>. Therefore, for ease of use</w:t>
                  </w:r>
                  <w:r w:rsidR="00894F59" w:rsidRPr="002716B3">
                    <w:rPr>
                      <w:rFonts w:ascii="Times New Roman" w:hAnsi="Times New Roman" w:cs="Times New Roman"/>
                    </w:rPr>
                    <w:t>,</w:t>
                  </w:r>
                  <w:r>
                    <w:rPr>
                      <w:rFonts w:ascii="Times New Roman" w:hAnsi="Times New Roman" w:cs="Times New Roman"/>
                    </w:rPr>
                    <w:t xml:space="preserve"> p</w:t>
                  </w:r>
                  <w:r w:rsidRPr="003256A0">
                    <w:rPr>
                      <w:rFonts w:ascii="Times New Roman" w:hAnsi="Times New Roman" w:cs="Times New Roman"/>
                    </w:rPr>
                    <w:t xml:space="preserve">olicy language is included </w:t>
                  </w:r>
                  <w:r>
                    <w:rPr>
                      <w:rFonts w:ascii="Times New Roman" w:hAnsi="Times New Roman" w:cs="Times New Roman"/>
                    </w:rPr>
                    <w:t xml:space="preserve">in this chapter </w:t>
                  </w:r>
                  <w:r w:rsidRPr="003256A0">
                    <w:rPr>
                      <w:rFonts w:ascii="Times New Roman" w:hAnsi="Times New Roman" w:cs="Times New Roman"/>
                    </w:rPr>
                    <w:t>where relevant in the event the PHA does grant use as a reasonable accommodation</w:t>
                  </w:r>
                  <w:r w:rsidR="00894F59" w:rsidRPr="002716B3">
                    <w:rPr>
                      <w:rFonts w:ascii="Times New Roman" w:hAnsi="Times New Roman" w:cs="Times New Roman"/>
                    </w:rPr>
                    <w:t>. Be sure to delete this box before finalizing your document.</w:t>
                  </w:r>
                </w:p>
              </w:txbxContent>
            </v:textbox>
            <w10:wrap type="square"/>
          </v:shape>
        </w:pict>
      </w:r>
      <w:r w:rsidR="000A29EF">
        <w:rPr>
          <w:rFonts w:ascii="Times New Roman" w:hAnsi="Times New Roman" w:cs="Times New Roman"/>
          <w:b/>
        </w:rPr>
        <w:t>Chapter 15</w:t>
      </w:r>
    </w:p>
    <w:p w14:paraId="45E8A351" w14:textId="77777777" w:rsidR="00796C25" w:rsidRDefault="00796C25" w:rsidP="00796C25">
      <w:pPr>
        <w:spacing w:before="240"/>
        <w:jc w:val="center"/>
        <w:rPr>
          <w:rFonts w:ascii="Times New Roman" w:hAnsi="Times New Roman" w:cs="Times New Roman"/>
          <w:b/>
        </w:rPr>
      </w:pPr>
      <w:r>
        <w:rPr>
          <w:rFonts w:ascii="Times New Roman" w:hAnsi="Times New Roman" w:cs="Times New Roman"/>
          <w:b/>
        </w:rPr>
        <w:t>SPECIAL HOUSING TYPES</w:t>
      </w:r>
    </w:p>
    <w:p w14:paraId="08CE3BC3" w14:textId="77777777" w:rsidR="000A29EF" w:rsidRPr="00796C25" w:rsidRDefault="000A29EF" w:rsidP="00734005">
      <w:pPr>
        <w:jc w:val="center"/>
        <w:rPr>
          <w:rFonts w:ascii="Times New Roman" w:hAnsi="Times New Roman" w:cs="Times New Roman"/>
        </w:rPr>
      </w:pPr>
      <w:r w:rsidRPr="00796C25">
        <w:rPr>
          <w:rFonts w:ascii="Times New Roman" w:hAnsi="Times New Roman" w:cs="Times New Roman"/>
        </w:rPr>
        <w:t>[24 CFR 982 Subpart M</w:t>
      </w:r>
      <w:bookmarkStart w:id="0" w:name="_Hlk105157249"/>
      <w:r w:rsidR="00F5661C">
        <w:rPr>
          <w:rFonts w:ascii="Times New Roman" w:hAnsi="Times New Roman" w:cs="Times New Roman"/>
        </w:rPr>
        <w:t>;</w:t>
      </w:r>
      <w:r w:rsidR="003B1B3E">
        <w:rPr>
          <w:rFonts w:ascii="Times New Roman" w:hAnsi="Times New Roman" w:cs="Times New Roman"/>
        </w:rPr>
        <w:t xml:space="preserve"> </w:t>
      </w:r>
      <w:r w:rsidR="00B27092">
        <w:rPr>
          <w:rFonts w:ascii="Times New Roman" w:hAnsi="Times New Roman" w:cs="Times New Roman"/>
        </w:rPr>
        <w:t xml:space="preserve">New </w:t>
      </w:r>
      <w:r w:rsidR="00F5661C">
        <w:rPr>
          <w:rFonts w:ascii="Times New Roman" w:hAnsi="Times New Roman" w:cs="Times New Roman"/>
        </w:rPr>
        <w:t>HCV GB</w:t>
      </w:r>
      <w:r w:rsidR="00D73CF7">
        <w:rPr>
          <w:rFonts w:ascii="Times New Roman" w:hAnsi="Times New Roman" w:cs="Times New Roman"/>
        </w:rPr>
        <w:t xml:space="preserve">, </w:t>
      </w:r>
      <w:r w:rsidR="00D73CF7">
        <w:rPr>
          <w:rFonts w:ascii="Times New Roman" w:hAnsi="Times New Roman" w:cs="Times New Roman"/>
          <w:i/>
          <w:iCs/>
        </w:rPr>
        <w:t>Special Housing Types</w:t>
      </w:r>
      <w:bookmarkEnd w:id="0"/>
      <w:r w:rsidRPr="00796C25">
        <w:rPr>
          <w:rFonts w:ascii="Times New Roman" w:hAnsi="Times New Roman" w:cs="Times New Roman"/>
        </w:rPr>
        <w:t>]</w:t>
      </w:r>
    </w:p>
    <w:p w14:paraId="6AD75971" w14:textId="77777777" w:rsidR="000A29EF" w:rsidRDefault="000A29EF" w:rsidP="00796C25">
      <w:pPr>
        <w:spacing w:before="240"/>
        <w:rPr>
          <w:rFonts w:ascii="Times New Roman" w:hAnsi="Times New Roman" w:cs="Times New Roman"/>
          <w:b/>
        </w:rPr>
      </w:pPr>
      <w:r>
        <w:rPr>
          <w:rFonts w:ascii="Times New Roman" w:hAnsi="Times New Roman" w:cs="Times New Roman"/>
          <w:b/>
        </w:rPr>
        <w:t>INTRODUCTION</w:t>
      </w:r>
    </w:p>
    <w:p w14:paraId="628F2754"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The PHA may permit a family to use any of the special housing types discussed in this chapter</w:t>
      </w:r>
      <w:r w:rsidR="00321B0C">
        <w:rPr>
          <w:rFonts w:ascii="Times New Roman" w:hAnsi="Times New Roman" w:cs="Times New Roman"/>
        </w:rPr>
        <w:t xml:space="preserve">. </w:t>
      </w:r>
      <w:r>
        <w:rPr>
          <w:rFonts w:ascii="Times New Roman" w:hAnsi="Times New Roman" w:cs="Times New Roman"/>
        </w:rPr>
        <w:t>However, the PHA is not required to permit families receiving assistance in its jurisdiction to use these housing types, except that PHAs must permit use of any special housing type if needed as a reasonable accommodation for a person with a disability</w:t>
      </w:r>
      <w:r w:rsidR="003F6788" w:rsidRPr="00092679">
        <w:rPr>
          <w:rFonts w:ascii="Times New Roman" w:hAnsi="Times New Roman" w:cs="Times New Roman"/>
        </w:rPr>
        <w:t>,</w:t>
      </w:r>
      <w:r w:rsidR="003F6788" w:rsidRPr="00092679">
        <w:rPr>
          <w:rFonts w:ascii="Times New Roman" w:hAnsi="Times New Roman" w:cs="Times New Roman"/>
          <w:bCs/>
        </w:rPr>
        <w:t xml:space="preserve"> and the PHA must permit a family to lease a manufactured home and space with assistance under the program</w:t>
      </w:r>
      <w:r w:rsidRPr="00092679">
        <w:rPr>
          <w:rFonts w:ascii="Times New Roman" w:hAnsi="Times New Roman" w:cs="Times New Roman"/>
        </w:rPr>
        <w:t>.</w:t>
      </w:r>
      <w:r>
        <w:rPr>
          <w:rFonts w:ascii="Times New Roman" w:hAnsi="Times New Roman" w:cs="Times New Roman"/>
        </w:rPr>
        <w:t xml:space="preserve"> The PHA also may limit the number of families who receive HCV assistance in these housing types and cannot require families to use a particular housing type. No special funding is provi</w:t>
      </w:r>
      <w:r w:rsidR="00321B0C">
        <w:rPr>
          <w:rFonts w:ascii="Times New Roman" w:hAnsi="Times New Roman" w:cs="Times New Roman"/>
        </w:rPr>
        <w:t>ded for special housing types.</w:t>
      </w:r>
      <w:r w:rsidR="00C97EFE" w:rsidRPr="004A78E6">
        <w:rPr>
          <w:rFonts w:ascii="Times New Roman" w:hAnsi="Times New Roman" w:cs="Times New Roman"/>
        </w:rPr>
        <w:t xml:space="preserve"> Unless specifically modified by the regulations, </w:t>
      </w:r>
      <w:r w:rsidR="0065353B">
        <w:rPr>
          <w:rFonts w:ascii="Times New Roman" w:hAnsi="Times New Roman" w:cs="Times New Roman"/>
        </w:rPr>
        <w:t>housing quality</w:t>
      </w:r>
      <w:r w:rsidR="0065353B" w:rsidRPr="004A78E6">
        <w:rPr>
          <w:rFonts w:ascii="Times New Roman" w:hAnsi="Times New Roman" w:cs="Times New Roman"/>
        </w:rPr>
        <w:t xml:space="preserve"> </w:t>
      </w:r>
      <w:r w:rsidR="004A78E6">
        <w:rPr>
          <w:rFonts w:ascii="Times New Roman" w:hAnsi="Times New Roman" w:cs="Times New Roman"/>
        </w:rPr>
        <w:t>s</w:t>
      </w:r>
      <w:r w:rsidR="00C97EFE" w:rsidRPr="004A78E6">
        <w:rPr>
          <w:rFonts w:ascii="Times New Roman" w:hAnsi="Times New Roman" w:cs="Times New Roman"/>
        </w:rPr>
        <w:t>tandards apply to special housing types (Single Room Occupancy, Congregate Housing, Group Homes, Shared Housing, Manufactured Homes, Homeownership units)</w:t>
      </w:r>
      <w:r w:rsidR="005D589C">
        <w:rPr>
          <w:rFonts w:ascii="Times New Roman" w:hAnsi="Times New Roman" w:cs="Times New Roman"/>
        </w:rPr>
        <w:t xml:space="preserve"> [Notice PIH 2023-28]</w:t>
      </w:r>
      <w:r w:rsidR="00C97EFE" w:rsidRPr="004A78E6">
        <w:rPr>
          <w:rFonts w:ascii="Times New Roman" w:hAnsi="Times New Roman" w:cs="Times New Roman"/>
        </w:rPr>
        <w:t>.</w:t>
      </w:r>
    </w:p>
    <w:p w14:paraId="28E4B548" w14:textId="77777777" w:rsidR="00A038B9" w:rsidRDefault="00A038B9" w:rsidP="00A038B9">
      <w:pPr>
        <w:spacing w:before="120"/>
        <w:ind w:left="720"/>
        <w:rPr>
          <w:rFonts w:ascii="Times New Roman" w:hAnsi="Times New Roman" w:cs="Times New Roman"/>
          <w:u w:val="single"/>
        </w:rPr>
      </w:pPr>
      <w:r>
        <w:rPr>
          <w:rFonts w:ascii="Times New Roman" w:hAnsi="Times New Roman" w:cs="Times New Roman"/>
          <w:u w:val="single"/>
        </w:rPr>
        <w:t>PHA Policy</w:t>
      </w:r>
    </w:p>
    <w:p w14:paraId="690B56FB" w14:textId="77777777" w:rsidR="003F6788" w:rsidRPr="00092679" w:rsidRDefault="00A038B9" w:rsidP="00A038B9">
      <w:pPr>
        <w:spacing w:before="120"/>
        <w:ind w:left="720"/>
        <w:rPr>
          <w:rFonts w:ascii="Times New Roman" w:hAnsi="Times New Roman" w:cs="Times New Roman"/>
        </w:rPr>
      </w:pPr>
      <w:bookmarkStart w:id="1" w:name="_Hlk176259762"/>
      <w:r w:rsidRPr="00092679">
        <w:rPr>
          <w:rFonts w:ascii="Times New Roman" w:hAnsi="Times New Roman" w:cs="Times New Roman"/>
        </w:rPr>
        <w:t xml:space="preserve">Families will not be permitted to use any special housing types, </w:t>
      </w:r>
      <w:r w:rsidR="003F6788" w:rsidRPr="00092679">
        <w:rPr>
          <w:rFonts w:ascii="Times New Roman" w:hAnsi="Times New Roman" w:cs="Times New Roman"/>
        </w:rPr>
        <w:t>with the following exceptions:</w:t>
      </w:r>
    </w:p>
    <w:p w14:paraId="7314D47D" w14:textId="77777777" w:rsidR="003F6788" w:rsidRPr="00092679" w:rsidRDefault="003F6788" w:rsidP="006A39C0">
      <w:pPr>
        <w:autoSpaceDE w:val="0"/>
        <w:autoSpaceDN w:val="0"/>
        <w:adjustRightInd w:val="0"/>
        <w:spacing w:before="120"/>
        <w:ind w:left="1440"/>
        <w:rPr>
          <w:rFonts w:ascii="Times New Roman" w:hAnsi="Times New Roman" w:cs="Times New Roman"/>
        </w:rPr>
      </w:pPr>
      <w:r w:rsidRPr="00092679">
        <w:rPr>
          <w:rFonts w:ascii="Times New Roman" w:hAnsi="Times New Roman" w:cs="Times New Roman"/>
        </w:rPr>
        <w:t xml:space="preserve">If </w:t>
      </w:r>
      <w:r w:rsidR="00A038B9" w:rsidRPr="00092679">
        <w:rPr>
          <w:rFonts w:ascii="Times New Roman" w:hAnsi="Times New Roman" w:cs="Times New Roman"/>
        </w:rPr>
        <w:t>needed as a reasonable accommodation so that the program is readily accessible to a person with disabilities</w:t>
      </w:r>
      <w:r w:rsidRPr="00092679">
        <w:rPr>
          <w:rFonts w:ascii="Times New Roman" w:hAnsi="Times New Roman" w:cs="Times New Roman"/>
        </w:rPr>
        <w:t>; and</w:t>
      </w:r>
    </w:p>
    <w:p w14:paraId="0128C28A" w14:textId="77777777" w:rsidR="00E01EFB" w:rsidRPr="00092679" w:rsidRDefault="003F6788" w:rsidP="006A39C0">
      <w:pPr>
        <w:autoSpaceDE w:val="0"/>
        <w:autoSpaceDN w:val="0"/>
        <w:adjustRightInd w:val="0"/>
        <w:spacing w:before="120"/>
        <w:ind w:left="1440"/>
        <w:rPr>
          <w:rFonts w:ascii="Times New Roman" w:hAnsi="Times New Roman" w:cs="Times New Roman"/>
        </w:rPr>
      </w:pPr>
      <w:r w:rsidRPr="00092679">
        <w:rPr>
          <w:rFonts w:ascii="Times New Roman" w:hAnsi="Times New Roman" w:cs="Times New Roman"/>
        </w:rPr>
        <w:t>The PHA must permit a family to lease a manufactured home and space with assistance under the program.</w:t>
      </w:r>
    </w:p>
    <w:p w14:paraId="13BBD6D1" w14:textId="77777777" w:rsidR="00A038B9" w:rsidRDefault="003F6788" w:rsidP="000478B6">
      <w:pPr>
        <w:spacing w:before="120"/>
        <w:ind w:left="720"/>
        <w:rPr>
          <w:rFonts w:ascii="Times New Roman" w:hAnsi="Times New Roman" w:cs="Times New Roman"/>
        </w:rPr>
      </w:pPr>
      <w:r w:rsidRPr="00092679">
        <w:rPr>
          <w:rFonts w:ascii="Times New Roman" w:hAnsi="Times New Roman" w:cs="Times New Roman"/>
        </w:rPr>
        <w:t>P</w:t>
      </w:r>
      <w:r w:rsidR="00E01EFB" w:rsidRPr="00092679">
        <w:rPr>
          <w:rFonts w:ascii="Times New Roman" w:hAnsi="Times New Roman" w:cs="Times New Roman"/>
        </w:rPr>
        <w:t>olicy language is included in this chapter where relevant in the event the PHA does grant use as a reasonable accommodation</w:t>
      </w:r>
      <w:r w:rsidRPr="00092679">
        <w:rPr>
          <w:rFonts w:ascii="Times New Roman" w:hAnsi="Times New Roman" w:cs="Times New Roman"/>
        </w:rPr>
        <w:t xml:space="preserve"> or when a family leases a manufactured home and space</w:t>
      </w:r>
      <w:r w:rsidR="00E01EFB" w:rsidRPr="00092679">
        <w:rPr>
          <w:rFonts w:ascii="Times New Roman" w:hAnsi="Times New Roman" w:cs="Times New Roman"/>
        </w:rPr>
        <w:t>.</w:t>
      </w:r>
    </w:p>
    <w:bookmarkEnd w:id="1"/>
    <w:p w14:paraId="282CC9A0" w14:textId="77777777" w:rsidR="000A29EF" w:rsidRDefault="000A29EF" w:rsidP="00796C25">
      <w:pPr>
        <w:spacing w:before="120"/>
        <w:rPr>
          <w:rFonts w:ascii="Times New Roman" w:hAnsi="Times New Roman" w:cs="Times New Roman"/>
        </w:rPr>
      </w:pPr>
      <w:r>
        <w:rPr>
          <w:rFonts w:ascii="Times New Roman" w:hAnsi="Times New Roman" w:cs="Times New Roman"/>
        </w:rPr>
        <w:t>Special housing types include single room occupancy (SRO), congregate housing, group homes, shared housing, cooperative housing, manufactured homes where the family owns the home and leases the space, and homeownership [24 CFR 982.601].</w:t>
      </w:r>
      <w:r w:rsidR="00F5661C" w:rsidRPr="00F5661C">
        <w:t xml:space="preserve"> </w:t>
      </w:r>
      <w:r w:rsidR="00F5661C" w:rsidRPr="00974918">
        <w:rPr>
          <w:rFonts w:ascii="Times New Roman" w:hAnsi="Times New Roman" w:cs="Times New Roman"/>
        </w:rPr>
        <w:t>A single unit cannot be designated as more than one type of special housing</w:t>
      </w:r>
      <w:r w:rsidR="00F5661C">
        <w:rPr>
          <w:rFonts w:ascii="Times New Roman" w:hAnsi="Times New Roman" w:cs="Times New Roman"/>
        </w:rPr>
        <w:t xml:space="preserve">. </w:t>
      </w:r>
      <w:r w:rsidR="00F5661C" w:rsidRPr="00974918">
        <w:rPr>
          <w:rFonts w:ascii="Times New Roman" w:hAnsi="Times New Roman" w:cs="Times New Roman"/>
        </w:rPr>
        <w:t>The PHA cannot give preference to households that wish to live in any of these types of housing and cannot require households to select any of these types of housing</w:t>
      </w:r>
      <w:r w:rsidR="00F5661C">
        <w:rPr>
          <w:rFonts w:ascii="Times New Roman" w:hAnsi="Times New Roman" w:cs="Times New Roman"/>
        </w:rPr>
        <w:t xml:space="preserve"> </w:t>
      </w:r>
      <w:r w:rsidR="00385631" w:rsidRPr="00974918">
        <w:rPr>
          <w:rFonts w:ascii="Times New Roman" w:hAnsi="Times New Roman" w:cs="Times New Roman"/>
        </w:rPr>
        <w:t xml:space="preserve">[New HCV GB, </w:t>
      </w:r>
      <w:r w:rsidR="00D73CF7">
        <w:rPr>
          <w:rFonts w:ascii="Times New Roman" w:hAnsi="Times New Roman" w:cs="Times New Roman"/>
          <w:i/>
          <w:iCs/>
        </w:rPr>
        <w:t xml:space="preserve">Special Housing Types, </w:t>
      </w:r>
      <w:r w:rsidR="00385631" w:rsidRPr="00974918">
        <w:rPr>
          <w:rFonts w:ascii="Times New Roman" w:hAnsi="Times New Roman" w:cs="Times New Roman"/>
        </w:rPr>
        <w:t>p. 3].</w:t>
      </w:r>
    </w:p>
    <w:p w14:paraId="593FB8DB" w14:textId="77777777" w:rsidR="000A29EF" w:rsidRDefault="00CE6D52" w:rsidP="00796C25">
      <w:pPr>
        <w:autoSpaceDE w:val="0"/>
        <w:autoSpaceDN w:val="0"/>
        <w:adjustRightInd w:val="0"/>
        <w:spacing w:before="120"/>
        <w:rPr>
          <w:rFonts w:ascii="Times New Roman" w:hAnsi="Times New Roman" w:cs="Times New Roman"/>
        </w:rPr>
      </w:pPr>
      <w:r>
        <w:rPr>
          <w:rFonts w:ascii="Times New Roman" w:hAnsi="Times New Roman" w:cs="Times New Roman"/>
        </w:rPr>
        <w:br w:type="page"/>
      </w:r>
      <w:r w:rsidR="000A29EF">
        <w:rPr>
          <w:rFonts w:ascii="Times New Roman" w:hAnsi="Times New Roman" w:cs="Times New Roman"/>
        </w:rPr>
        <w:lastRenderedPageBreak/>
        <w:t>This chapter consists o</w:t>
      </w:r>
      <w:r w:rsidR="00A038B9">
        <w:rPr>
          <w:rFonts w:ascii="Times New Roman" w:hAnsi="Times New Roman" w:cs="Times New Roman"/>
        </w:rPr>
        <w:t>f the following</w:t>
      </w:r>
      <w:r w:rsidR="000A29EF">
        <w:rPr>
          <w:rFonts w:ascii="Times New Roman" w:hAnsi="Times New Roman" w:cs="Times New Roman"/>
        </w:rPr>
        <w:t xml:space="preserve"> seven parts</w:t>
      </w:r>
      <w:r w:rsidR="00321B0C">
        <w:rPr>
          <w:rFonts w:ascii="Times New Roman" w:hAnsi="Times New Roman" w:cs="Times New Roman"/>
        </w:rPr>
        <w:t xml:space="preserve">. </w:t>
      </w:r>
      <w:r w:rsidR="000A29EF">
        <w:rPr>
          <w:rFonts w:ascii="Times New Roman" w:hAnsi="Times New Roman" w:cs="Times New Roman"/>
        </w:rPr>
        <w:t>Each part contains a description of the housing type and any special requirements associated with it. Except as modified by this chapter, the general requirements of the HCV program apply to special housing types.</w:t>
      </w:r>
    </w:p>
    <w:p w14:paraId="7CA394D1" w14:textId="77777777" w:rsidR="000A29EF" w:rsidRPr="00321B0C" w:rsidRDefault="000A29EF" w:rsidP="00321B0C">
      <w:pPr>
        <w:autoSpaceDE w:val="0"/>
        <w:autoSpaceDN w:val="0"/>
        <w:adjustRightInd w:val="0"/>
        <w:spacing w:before="120"/>
        <w:ind w:left="720"/>
        <w:rPr>
          <w:rFonts w:ascii="Times New Roman" w:hAnsi="Times New Roman" w:cs="Times New Roman"/>
          <w:u w:val="single"/>
        </w:rPr>
      </w:pPr>
      <w:r w:rsidRPr="00321B0C">
        <w:rPr>
          <w:rFonts w:ascii="Times New Roman" w:hAnsi="Times New Roman" w:cs="Times New Roman"/>
          <w:u w:val="single"/>
        </w:rPr>
        <w:t>Part I</w:t>
      </w:r>
      <w:r w:rsidR="00454730">
        <w:rPr>
          <w:rFonts w:ascii="Times New Roman" w:hAnsi="Times New Roman" w:cs="Times New Roman"/>
          <w:u w:val="single"/>
        </w:rPr>
        <w:t xml:space="preserve">: </w:t>
      </w:r>
      <w:r w:rsidRPr="00321B0C">
        <w:rPr>
          <w:rFonts w:ascii="Times New Roman" w:hAnsi="Times New Roman" w:cs="Times New Roman"/>
          <w:u w:val="single"/>
        </w:rPr>
        <w:t>Single Room Occupancy</w:t>
      </w:r>
    </w:p>
    <w:p w14:paraId="2A91039F" w14:textId="77777777" w:rsidR="000A29EF" w:rsidRPr="00321B0C" w:rsidRDefault="00454730" w:rsidP="00321B0C">
      <w:pPr>
        <w:autoSpaceDE w:val="0"/>
        <w:autoSpaceDN w:val="0"/>
        <w:adjustRightInd w:val="0"/>
        <w:spacing w:before="120"/>
        <w:ind w:left="720"/>
        <w:rPr>
          <w:rFonts w:ascii="Times New Roman" w:hAnsi="Times New Roman" w:cs="Times New Roman"/>
          <w:u w:val="single"/>
        </w:rPr>
      </w:pPr>
      <w:r>
        <w:rPr>
          <w:rFonts w:ascii="Times New Roman" w:hAnsi="Times New Roman" w:cs="Times New Roman"/>
          <w:u w:val="single"/>
        </w:rPr>
        <w:t>Part II:</w:t>
      </w:r>
      <w:r w:rsidR="000A29EF" w:rsidRPr="00321B0C">
        <w:rPr>
          <w:rFonts w:ascii="Times New Roman" w:hAnsi="Times New Roman" w:cs="Times New Roman"/>
          <w:u w:val="single"/>
        </w:rPr>
        <w:t xml:space="preserve"> Congregate Housing</w:t>
      </w:r>
    </w:p>
    <w:p w14:paraId="1844C19B" w14:textId="77777777" w:rsidR="000A29EF" w:rsidRPr="00321B0C" w:rsidRDefault="000A29EF" w:rsidP="00321B0C">
      <w:pPr>
        <w:autoSpaceDE w:val="0"/>
        <w:autoSpaceDN w:val="0"/>
        <w:adjustRightInd w:val="0"/>
        <w:spacing w:before="120"/>
        <w:ind w:left="720"/>
        <w:rPr>
          <w:rFonts w:ascii="Times New Roman" w:hAnsi="Times New Roman" w:cs="Times New Roman"/>
          <w:u w:val="single"/>
        </w:rPr>
      </w:pPr>
      <w:r w:rsidRPr="00321B0C">
        <w:rPr>
          <w:rFonts w:ascii="Times New Roman" w:hAnsi="Times New Roman" w:cs="Times New Roman"/>
          <w:u w:val="single"/>
        </w:rPr>
        <w:t>Part III</w:t>
      </w:r>
      <w:r w:rsidR="00454730">
        <w:rPr>
          <w:rFonts w:ascii="Times New Roman" w:hAnsi="Times New Roman" w:cs="Times New Roman"/>
          <w:u w:val="single"/>
        </w:rPr>
        <w:t>:</w:t>
      </w:r>
      <w:r w:rsidRPr="00321B0C">
        <w:rPr>
          <w:rFonts w:ascii="Times New Roman" w:hAnsi="Times New Roman" w:cs="Times New Roman"/>
          <w:u w:val="single"/>
        </w:rPr>
        <w:t xml:space="preserve"> Group Homes</w:t>
      </w:r>
    </w:p>
    <w:p w14:paraId="20C41ECB" w14:textId="77777777" w:rsidR="000A29EF" w:rsidRPr="00321B0C" w:rsidRDefault="000A29EF" w:rsidP="00321B0C">
      <w:pPr>
        <w:autoSpaceDE w:val="0"/>
        <w:autoSpaceDN w:val="0"/>
        <w:adjustRightInd w:val="0"/>
        <w:spacing w:before="120"/>
        <w:ind w:left="720"/>
        <w:rPr>
          <w:rFonts w:ascii="Times New Roman" w:hAnsi="Times New Roman" w:cs="Times New Roman"/>
          <w:u w:val="single"/>
        </w:rPr>
      </w:pPr>
      <w:r w:rsidRPr="00321B0C">
        <w:rPr>
          <w:rFonts w:ascii="Times New Roman" w:hAnsi="Times New Roman" w:cs="Times New Roman"/>
          <w:u w:val="single"/>
        </w:rPr>
        <w:t>Part IV</w:t>
      </w:r>
      <w:r w:rsidR="00454730">
        <w:rPr>
          <w:rFonts w:ascii="Times New Roman" w:hAnsi="Times New Roman" w:cs="Times New Roman"/>
          <w:u w:val="single"/>
        </w:rPr>
        <w:t>:</w:t>
      </w:r>
      <w:r w:rsidRPr="00321B0C">
        <w:rPr>
          <w:rFonts w:ascii="Times New Roman" w:hAnsi="Times New Roman" w:cs="Times New Roman"/>
          <w:u w:val="single"/>
        </w:rPr>
        <w:t xml:space="preserve"> Shared Housing</w:t>
      </w:r>
    </w:p>
    <w:p w14:paraId="1EDE102A" w14:textId="77777777" w:rsidR="000A29EF" w:rsidRPr="00321B0C" w:rsidRDefault="00454730" w:rsidP="00321B0C">
      <w:pPr>
        <w:autoSpaceDE w:val="0"/>
        <w:autoSpaceDN w:val="0"/>
        <w:adjustRightInd w:val="0"/>
        <w:spacing w:before="120"/>
        <w:ind w:left="720"/>
        <w:rPr>
          <w:rFonts w:ascii="Times New Roman" w:hAnsi="Times New Roman" w:cs="Times New Roman"/>
          <w:u w:val="single"/>
        </w:rPr>
      </w:pPr>
      <w:r>
        <w:rPr>
          <w:rFonts w:ascii="Times New Roman" w:hAnsi="Times New Roman" w:cs="Times New Roman"/>
          <w:u w:val="single"/>
        </w:rPr>
        <w:t>Part V:</w:t>
      </w:r>
      <w:r w:rsidR="000A29EF" w:rsidRPr="00321B0C">
        <w:rPr>
          <w:rFonts w:ascii="Times New Roman" w:hAnsi="Times New Roman" w:cs="Times New Roman"/>
          <w:u w:val="single"/>
        </w:rPr>
        <w:t xml:space="preserve"> Cooperative Housing</w:t>
      </w:r>
    </w:p>
    <w:p w14:paraId="481EDA7F" w14:textId="77777777" w:rsidR="000A29EF" w:rsidRPr="00321B0C" w:rsidRDefault="000A29EF" w:rsidP="00321B0C">
      <w:pPr>
        <w:autoSpaceDE w:val="0"/>
        <w:autoSpaceDN w:val="0"/>
        <w:adjustRightInd w:val="0"/>
        <w:spacing w:before="120"/>
        <w:ind w:left="720"/>
        <w:rPr>
          <w:rFonts w:ascii="Times New Roman" w:hAnsi="Times New Roman" w:cs="Times New Roman"/>
          <w:u w:val="single"/>
        </w:rPr>
      </w:pPr>
      <w:r w:rsidRPr="00321B0C">
        <w:rPr>
          <w:rFonts w:ascii="Times New Roman" w:hAnsi="Times New Roman" w:cs="Times New Roman"/>
          <w:u w:val="single"/>
        </w:rPr>
        <w:t>Part VI</w:t>
      </w:r>
      <w:r w:rsidR="00454730">
        <w:rPr>
          <w:rFonts w:ascii="Times New Roman" w:hAnsi="Times New Roman" w:cs="Times New Roman"/>
          <w:u w:val="single"/>
        </w:rPr>
        <w:t>:</w:t>
      </w:r>
      <w:r w:rsidRPr="00321B0C">
        <w:rPr>
          <w:rFonts w:ascii="Times New Roman" w:hAnsi="Times New Roman" w:cs="Times New Roman"/>
          <w:u w:val="single"/>
        </w:rPr>
        <w:t xml:space="preserve"> Manufactured Homes (including manufactured home space rental)</w:t>
      </w:r>
    </w:p>
    <w:p w14:paraId="62B11FAA" w14:textId="77777777" w:rsidR="000A29EF" w:rsidRPr="00321B0C" w:rsidRDefault="000A29EF" w:rsidP="00321B0C">
      <w:pPr>
        <w:autoSpaceDE w:val="0"/>
        <w:autoSpaceDN w:val="0"/>
        <w:adjustRightInd w:val="0"/>
        <w:spacing w:before="120"/>
        <w:ind w:left="720"/>
        <w:rPr>
          <w:rFonts w:ascii="Times New Roman" w:hAnsi="Times New Roman" w:cs="Times New Roman"/>
          <w:u w:val="single"/>
        </w:rPr>
      </w:pPr>
      <w:r w:rsidRPr="00321B0C">
        <w:rPr>
          <w:rFonts w:ascii="Times New Roman" w:hAnsi="Times New Roman" w:cs="Times New Roman"/>
          <w:u w:val="single"/>
        </w:rPr>
        <w:t>Part VII</w:t>
      </w:r>
      <w:r w:rsidR="00454730">
        <w:rPr>
          <w:rFonts w:ascii="Times New Roman" w:hAnsi="Times New Roman" w:cs="Times New Roman"/>
          <w:u w:val="single"/>
        </w:rPr>
        <w:t>:</w:t>
      </w:r>
      <w:r w:rsidRPr="00321B0C">
        <w:rPr>
          <w:rFonts w:ascii="Times New Roman" w:hAnsi="Times New Roman" w:cs="Times New Roman"/>
          <w:u w:val="single"/>
        </w:rPr>
        <w:t xml:space="preserve"> Homeownership</w:t>
      </w:r>
    </w:p>
    <w:p w14:paraId="40189B51" w14:textId="77777777" w:rsidR="008C5A26" w:rsidRDefault="008C5A26" w:rsidP="00A62FE5">
      <w:pPr>
        <w:spacing w:before="240"/>
        <w:jc w:val="center"/>
        <w:rPr>
          <w:rFonts w:ascii="Times New Roman" w:hAnsi="Times New Roman" w:cs="Times New Roman"/>
        </w:rPr>
      </w:pPr>
    </w:p>
    <w:p w14:paraId="0B0B551C" w14:textId="77777777" w:rsidR="000A29EF" w:rsidRDefault="00321B0C" w:rsidP="00BC5DD7">
      <w:pPr>
        <w:spacing w:before="240"/>
        <w:jc w:val="center"/>
        <w:rPr>
          <w:rFonts w:ascii="Times New Roman" w:hAnsi="Times New Roman" w:cs="Times New Roman"/>
          <w:b/>
        </w:rPr>
      </w:pPr>
      <w:r>
        <w:rPr>
          <w:rFonts w:ascii="Times New Roman" w:hAnsi="Times New Roman" w:cs="Times New Roman"/>
        </w:rPr>
        <w:br w:type="page"/>
      </w:r>
      <w:r w:rsidR="000A29EF">
        <w:rPr>
          <w:rFonts w:ascii="Times New Roman" w:hAnsi="Times New Roman" w:cs="Times New Roman"/>
          <w:b/>
        </w:rPr>
        <w:lastRenderedPageBreak/>
        <w:t>PART I</w:t>
      </w:r>
      <w:r w:rsidR="00A62FE5">
        <w:rPr>
          <w:rFonts w:ascii="Times New Roman" w:hAnsi="Times New Roman" w:cs="Times New Roman"/>
          <w:b/>
        </w:rPr>
        <w:t>:</w:t>
      </w:r>
      <w:r w:rsidR="000A29EF">
        <w:rPr>
          <w:rFonts w:ascii="Times New Roman" w:hAnsi="Times New Roman" w:cs="Times New Roman"/>
          <w:b/>
        </w:rPr>
        <w:t xml:space="preserve"> SINGLE ROOM OCCUPANCY</w:t>
      </w:r>
    </w:p>
    <w:p w14:paraId="4CCCCF1D" w14:textId="77777777" w:rsidR="000A29EF" w:rsidRDefault="000A29EF" w:rsidP="00796C25">
      <w:pPr>
        <w:autoSpaceDE w:val="0"/>
        <w:autoSpaceDN w:val="0"/>
        <w:adjustRightInd w:val="0"/>
        <w:spacing w:before="120"/>
        <w:jc w:val="center"/>
        <w:rPr>
          <w:rFonts w:ascii="Times New Roman" w:hAnsi="Times New Roman" w:cs="Times New Roman"/>
          <w:b/>
        </w:rPr>
      </w:pPr>
      <w:r>
        <w:rPr>
          <w:rFonts w:ascii="Times New Roman" w:hAnsi="Times New Roman" w:cs="Times New Roman"/>
        </w:rPr>
        <w:t>[24 CFR 982.602 through 982.605</w:t>
      </w:r>
      <w:bookmarkStart w:id="2" w:name="_Hlk105157276"/>
      <w:r w:rsidR="00B028F7">
        <w:rPr>
          <w:rFonts w:ascii="Times New Roman" w:hAnsi="Times New Roman" w:cs="Times New Roman"/>
        </w:rPr>
        <w:t>; Form HUD-52641</w:t>
      </w:r>
      <w:r w:rsidR="003B1B3E">
        <w:rPr>
          <w:rFonts w:ascii="Times New Roman" w:hAnsi="Times New Roman" w:cs="Times New Roman"/>
        </w:rPr>
        <w:t xml:space="preserve">; </w:t>
      </w:r>
      <w:r w:rsidR="001961D7">
        <w:rPr>
          <w:rFonts w:ascii="Times New Roman" w:hAnsi="Times New Roman" w:cs="Times New Roman"/>
        </w:rPr>
        <w:t xml:space="preserve">New </w:t>
      </w:r>
      <w:r w:rsidR="003B1B3E">
        <w:rPr>
          <w:rFonts w:ascii="Times New Roman" w:hAnsi="Times New Roman" w:cs="Times New Roman"/>
        </w:rPr>
        <w:t>HCV GB</w:t>
      </w:r>
      <w:r w:rsidR="001961D7">
        <w:rPr>
          <w:rFonts w:ascii="Times New Roman" w:hAnsi="Times New Roman" w:cs="Times New Roman"/>
        </w:rPr>
        <w:t>,</w:t>
      </w:r>
      <w:r w:rsidR="003B1B3E">
        <w:rPr>
          <w:rFonts w:ascii="Times New Roman" w:hAnsi="Times New Roman" w:cs="Times New Roman"/>
        </w:rPr>
        <w:t xml:space="preserve"> </w:t>
      </w:r>
      <w:r w:rsidR="00D73CF7">
        <w:rPr>
          <w:rFonts w:ascii="Times New Roman" w:hAnsi="Times New Roman" w:cs="Times New Roman"/>
        </w:rPr>
        <w:br/>
      </w:r>
      <w:r w:rsidR="00D73CF7">
        <w:rPr>
          <w:rFonts w:ascii="Times New Roman" w:hAnsi="Times New Roman" w:cs="Times New Roman"/>
          <w:i/>
          <w:iCs/>
        </w:rPr>
        <w:t xml:space="preserve">Special Housing Types, </w:t>
      </w:r>
      <w:r w:rsidR="003B1B3E">
        <w:rPr>
          <w:rFonts w:ascii="Times New Roman" w:hAnsi="Times New Roman" w:cs="Times New Roman"/>
        </w:rPr>
        <w:t>p. 4</w:t>
      </w:r>
      <w:bookmarkEnd w:id="2"/>
      <w:r>
        <w:rPr>
          <w:rFonts w:ascii="Times New Roman" w:hAnsi="Times New Roman" w:cs="Times New Roman"/>
        </w:rPr>
        <w:t>]</w:t>
      </w:r>
    </w:p>
    <w:p w14:paraId="6832715C" w14:textId="77777777" w:rsidR="000A29EF" w:rsidRDefault="000A29EF" w:rsidP="00796C25">
      <w:pPr>
        <w:spacing w:before="240"/>
        <w:rPr>
          <w:rFonts w:ascii="Times New Roman" w:hAnsi="Times New Roman" w:cs="Times New Roman"/>
          <w:b/>
        </w:rPr>
      </w:pPr>
      <w:r>
        <w:rPr>
          <w:rFonts w:ascii="Times New Roman" w:hAnsi="Times New Roman" w:cs="Times New Roman"/>
          <w:b/>
        </w:rPr>
        <w:t>15-I.A</w:t>
      </w:r>
      <w:r w:rsidR="00321B0C">
        <w:rPr>
          <w:rFonts w:ascii="Times New Roman" w:hAnsi="Times New Roman" w:cs="Times New Roman"/>
          <w:b/>
        </w:rPr>
        <w:t xml:space="preserve">. </w:t>
      </w:r>
      <w:r>
        <w:rPr>
          <w:rFonts w:ascii="Times New Roman" w:hAnsi="Times New Roman" w:cs="Times New Roman"/>
          <w:b/>
        </w:rPr>
        <w:t>OVERVIEW</w:t>
      </w:r>
    </w:p>
    <w:p w14:paraId="7233D0DA"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 xml:space="preserve">A single room occupancy (SRO) unit provides living and sleeping space for the exclusive use of the occupant but requires the occupant to share sanitary and/or food preparation facilities with others. More than one person may not occupy an SRO unit. HCV regulations do not limit the number of units in an SRO facility, but the size of a facility may be limited by local ordinances. </w:t>
      </w:r>
    </w:p>
    <w:p w14:paraId="48E033C1"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When providing HCV assistance in an SRO unit, a separate lease and HAP contract are executed for each assisted person</w:t>
      </w:r>
      <w:r w:rsidR="00B028F7">
        <w:rPr>
          <w:rFonts w:ascii="Times New Roman" w:hAnsi="Times New Roman" w:cs="Times New Roman"/>
        </w:rPr>
        <w:t>. T</w:t>
      </w:r>
      <w:r>
        <w:rPr>
          <w:rFonts w:ascii="Times New Roman" w:hAnsi="Times New Roman" w:cs="Times New Roman"/>
        </w:rPr>
        <w:t>he standard form of the HAP contract is used</w:t>
      </w:r>
      <w:r w:rsidR="00B028F7">
        <w:rPr>
          <w:rFonts w:ascii="Times New Roman" w:hAnsi="Times New Roman" w:cs="Times New Roman"/>
        </w:rPr>
        <w:t xml:space="preserve"> </w:t>
      </w:r>
      <w:r w:rsidR="00DF3075">
        <w:rPr>
          <w:rFonts w:ascii="Times New Roman" w:hAnsi="Times New Roman" w:cs="Times New Roman"/>
        </w:rPr>
        <w:t>(</w:t>
      </w:r>
      <w:r w:rsidR="000566B0">
        <w:rPr>
          <w:rFonts w:ascii="Times New Roman" w:hAnsi="Times New Roman" w:cs="Times New Roman"/>
        </w:rPr>
        <w:t>Form</w:t>
      </w:r>
      <w:r w:rsidR="00DF3075">
        <w:rPr>
          <w:rFonts w:ascii="Times New Roman" w:hAnsi="Times New Roman" w:cs="Times New Roman"/>
        </w:rPr>
        <w:t xml:space="preserve"> HUD-52641)</w:t>
      </w:r>
      <w:r w:rsidR="00DF3075" w:rsidRPr="00DF3075">
        <w:rPr>
          <w:rFonts w:ascii="Times New Roman" w:hAnsi="Times New Roman" w:cs="Times New Roman"/>
        </w:rPr>
        <w:t xml:space="preserve"> </w:t>
      </w:r>
      <w:r w:rsidR="00B028F7">
        <w:rPr>
          <w:rFonts w:ascii="Times New Roman" w:hAnsi="Times New Roman" w:cs="Times New Roman"/>
        </w:rPr>
        <w:t>with</w:t>
      </w:r>
      <w:r w:rsidR="008D4472" w:rsidRPr="0075665E">
        <w:rPr>
          <w:rFonts w:ascii="Times New Roman" w:hAnsi="Times New Roman" w:cs="Times New Roman"/>
        </w:rPr>
        <w:t xml:space="preserve"> the special housing type specified in Part A of the HAP contract, as follows: “This HAP contract is used for the following special housing type under HUD regulations for the Section 8 voucher program: </w:t>
      </w:r>
      <w:r w:rsidR="00B028F7">
        <w:rPr>
          <w:rFonts w:ascii="Times New Roman" w:hAnsi="Times New Roman" w:cs="Times New Roman"/>
        </w:rPr>
        <w:t>Single room occupancy (SRO) housing</w:t>
      </w:r>
      <w:r w:rsidR="008D4472" w:rsidRPr="0075665E">
        <w:rPr>
          <w:rFonts w:ascii="Times New Roman" w:hAnsi="Times New Roman" w:cs="Times New Roman"/>
        </w:rPr>
        <w:t>.”</w:t>
      </w:r>
    </w:p>
    <w:p w14:paraId="5C2E56FE" w14:textId="77777777" w:rsidR="000A29EF" w:rsidRDefault="000A29EF" w:rsidP="00796C25">
      <w:pPr>
        <w:spacing w:before="240"/>
        <w:rPr>
          <w:rFonts w:ascii="Times New Roman" w:hAnsi="Times New Roman" w:cs="Times New Roman"/>
          <w:b/>
        </w:rPr>
      </w:pPr>
      <w:r>
        <w:rPr>
          <w:rFonts w:ascii="Times New Roman" w:hAnsi="Times New Roman" w:cs="Times New Roman"/>
          <w:b/>
        </w:rPr>
        <w:t>15-I.B. PAYMENT STANDARD, UTILITY ALLOWANCE, AND HAP CALCULATION</w:t>
      </w:r>
    </w:p>
    <w:p w14:paraId="78CC2CFB"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 xml:space="preserve">The payment standard for SRO housing is 75 percent of the </w:t>
      </w:r>
      <w:r w:rsidR="00FC527F">
        <w:rPr>
          <w:rFonts w:ascii="Times New Roman" w:hAnsi="Times New Roman" w:cs="Times New Roman"/>
        </w:rPr>
        <w:t>zero</w:t>
      </w:r>
      <w:r>
        <w:rPr>
          <w:rFonts w:ascii="Times New Roman" w:hAnsi="Times New Roman" w:cs="Times New Roman"/>
        </w:rPr>
        <w:t>-bedroom payment standard amount on the PHA’s payment standard schedule.</w:t>
      </w:r>
    </w:p>
    <w:p w14:paraId="4BE689CD"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The utility allowance for an assisted person residing in SRO housing is 75 percent of the zero</w:t>
      </w:r>
      <w:r w:rsidR="00FC527F">
        <w:rPr>
          <w:rFonts w:ascii="Times New Roman" w:hAnsi="Times New Roman" w:cs="Times New Roman"/>
        </w:rPr>
        <w:t>-</w:t>
      </w:r>
      <w:r>
        <w:rPr>
          <w:rFonts w:ascii="Times New Roman" w:hAnsi="Times New Roman" w:cs="Times New Roman"/>
        </w:rPr>
        <w:t>bedroom utility allowance.</w:t>
      </w:r>
    </w:p>
    <w:p w14:paraId="6641579C"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 xml:space="preserve">The HAP for an assisted occupant in an SRO facility is the lower of the SRO payment standard amount minus the TTP or the gross rent for the unit minus the TTP. </w:t>
      </w:r>
    </w:p>
    <w:p w14:paraId="73CAE937" w14:textId="77777777" w:rsidR="000A29EF" w:rsidRDefault="000A29EF" w:rsidP="00796C25">
      <w:pPr>
        <w:spacing w:before="240"/>
        <w:rPr>
          <w:rFonts w:ascii="Times New Roman" w:hAnsi="Times New Roman" w:cs="Times New Roman"/>
          <w:b/>
          <w:bCs/>
        </w:rPr>
      </w:pPr>
      <w:r>
        <w:rPr>
          <w:rFonts w:ascii="Times New Roman" w:hAnsi="Times New Roman" w:cs="Times New Roman"/>
          <w:b/>
        </w:rPr>
        <w:t xml:space="preserve">15-I.C. </w:t>
      </w:r>
      <w:bookmarkStart w:id="3" w:name="_Hlk155697817"/>
      <w:r w:rsidR="000971EC">
        <w:rPr>
          <w:rFonts w:ascii="Times New Roman" w:hAnsi="Times New Roman" w:cs="Times New Roman"/>
          <w:b/>
          <w:bCs/>
        </w:rPr>
        <w:t xml:space="preserve">SRO: HOUSING QUALITY STANDARDS </w:t>
      </w:r>
      <w:r w:rsidR="0065353B">
        <w:rPr>
          <w:rFonts w:ascii="Times New Roman" w:hAnsi="Times New Roman" w:cs="Times New Roman"/>
          <w:b/>
          <w:bCs/>
        </w:rPr>
        <w:t>[</w:t>
      </w:r>
      <w:r w:rsidR="000971EC">
        <w:rPr>
          <w:rFonts w:ascii="Times New Roman" w:hAnsi="Times New Roman" w:cs="Times New Roman"/>
          <w:b/>
          <w:bCs/>
        </w:rPr>
        <w:t>24 CFR 982.605(a)</w:t>
      </w:r>
      <w:r w:rsidR="0065353B">
        <w:rPr>
          <w:rFonts w:ascii="Times New Roman" w:hAnsi="Times New Roman" w:cs="Times New Roman"/>
          <w:b/>
          <w:bCs/>
        </w:rPr>
        <w:t>]</w:t>
      </w:r>
      <w:bookmarkEnd w:id="3"/>
    </w:p>
    <w:p w14:paraId="4A61D240" w14:textId="77777777" w:rsidR="000A29EF" w:rsidRDefault="000971EC" w:rsidP="00796C25">
      <w:pPr>
        <w:autoSpaceDE w:val="0"/>
        <w:autoSpaceDN w:val="0"/>
        <w:adjustRightInd w:val="0"/>
        <w:spacing w:before="120"/>
        <w:rPr>
          <w:rFonts w:ascii="Times New Roman" w:hAnsi="Times New Roman" w:cs="Times New Roman"/>
          <w:bCs/>
        </w:rPr>
      </w:pPr>
      <w:r>
        <w:rPr>
          <w:rFonts w:ascii="Times New Roman" w:hAnsi="Times New Roman" w:cs="Times New Roman"/>
          <w:bCs/>
        </w:rPr>
        <w:t xml:space="preserve">Housing quality standards </w:t>
      </w:r>
      <w:r w:rsidR="004E0B38">
        <w:rPr>
          <w:rFonts w:ascii="Times New Roman" w:hAnsi="Times New Roman" w:cs="Times New Roman"/>
          <w:bCs/>
        </w:rPr>
        <w:t xml:space="preserve">requirements described in </w:t>
      </w:r>
      <w:r>
        <w:rPr>
          <w:rFonts w:ascii="Times New Roman" w:hAnsi="Times New Roman" w:cs="Times New Roman"/>
          <w:bCs/>
        </w:rPr>
        <w:t xml:space="preserve">the applicable portions of </w:t>
      </w:r>
      <w:r w:rsidR="004E0B38">
        <w:rPr>
          <w:rFonts w:ascii="Times New Roman" w:hAnsi="Times New Roman" w:cs="Times New Roman"/>
          <w:bCs/>
        </w:rPr>
        <w:t xml:space="preserve">Chapter 8 apply to SRO housing except that </w:t>
      </w:r>
      <w:r w:rsidR="004E0B38">
        <w:rPr>
          <w:rFonts w:ascii="Times New Roman" w:hAnsi="Times New Roman" w:cs="Times New Roman"/>
        </w:rPr>
        <w:t>s</w:t>
      </w:r>
      <w:r w:rsidR="004E0B38" w:rsidRPr="0075665E">
        <w:rPr>
          <w:rFonts w:ascii="Times New Roman" w:hAnsi="Times New Roman" w:cs="Times New Roman"/>
        </w:rPr>
        <w:t>anitary facilities, and space and security characteristics must meet local code standards for SRO housing. In the absence of applicable local code standards for SRO housing, the following standards apply:</w:t>
      </w:r>
      <w:r w:rsidR="004E0B38">
        <w:t xml:space="preserve"> </w:t>
      </w:r>
    </w:p>
    <w:p w14:paraId="25CBB10D" w14:textId="77777777" w:rsidR="000A29EF" w:rsidRDefault="000A29EF" w:rsidP="00012C4A">
      <w:pPr>
        <w:numPr>
          <w:ilvl w:val="0"/>
          <w:numId w:val="40"/>
        </w:numPr>
        <w:tabs>
          <w:tab w:val="clear" w:pos="1440"/>
          <w:tab w:val="num" w:pos="360"/>
        </w:tabs>
        <w:autoSpaceDE w:val="0"/>
        <w:autoSpaceDN w:val="0"/>
        <w:adjustRightInd w:val="0"/>
        <w:spacing w:before="120"/>
        <w:ind w:left="360"/>
        <w:rPr>
          <w:rFonts w:ascii="Times New Roman" w:hAnsi="Times New Roman" w:cs="Times New Roman"/>
        </w:rPr>
      </w:pPr>
      <w:r w:rsidRPr="00321B0C">
        <w:rPr>
          <w:rFonts w:ascii="Times New Roman" w:hAnsi="Times New Roman" w:cs="Times New Roman"/>
          <w:i/>
        </w:rPr>
        <w:t>Access</w:t>
      </w:r>
      <w:r>
        <w:rPr>
          <w:rFonts w:ascii="Times New Roman" w:hAnsi="Times New Roman" w:cs="Times New Roman"/>
        </w:rPr>
        <w:t>: Access doors to the SRO unit must have working locks for privacy. The occupant must be able to access the unit without going through any other unit. Each unit must have immediate access to two or more approved means of exit from the building, appropriately marked and leading to safe and open space at ground level. The SRO unit must also have any other means of exit required by State or local law.</w:t>
      </w:r>
    </w:p>
    <w:p w14:paraId="1254045C" w14:textId="77777777" w:rsidR="000A29EF" w:rsidRDefault="000A29EF" w:rsidP="00012C4A">
      <w:pPr>
        <w:numPr>
          <w:ilvl w:val="0"/>
          <w:numId w:val="40"/>
        </w:numPr>
        <w:tabs>
          <w:tab w:val="clear" w:pos="1440"/>
          <w:tab w:val="num" w:pos="360"/>
        </w:tabs>
        <w:autoSpaceDE w:val="0"/>
        <w:autoSpaceDN w:val="0"/>
        <w:adjustRightInd w:val="0"/>
        <w:spacing w:before="120"/>
        <w:ind w:left="360"/>
        <w:rPr>
          <w:rFonts w:ascii="Times New Roman" w:hAnsi="Times New Roman" w:cs="Times New Roman"/>
        </w:rPr>
      </w:pPr>
      <w:r w:rsidRPr="00321B0C">
        <w:rPr>
          <w:rFonts w:ascii="Times New Roman" w:hAnsi="Times New Roman" w:cs="Times New Roman"/>
          <w:i/>
        </w:rPr>
        <w:t>Fire Safety</w:t>
      </w:r>
      <w:r>
        <w:rPr>
          <w:rFonts w:ascii="Times New Roman" w:hAnsi="Times New Roman" w:cs="Times New Roman"/>
        </w:rPr>
        <w:t xml:space="preserve">: All SRO facilities must have a sprinkler system that protects major spaces. “Major spaces” are defined as hallways, </w:t>
      </w:r>
      <w:r w:rsidR="00D21C4C">
        <w:rPr>
          <w:rFonts w:ascii="Times New Roman" w:hAnsi="Times New Roman" w:cs="Times New Roman"/>
        </w:rPr>
        <w:t xml:space="preserve">large </w:t>
      </w:r>
      <w:r>
        <w:rPr>
          <w:rFonts w:ascii="Times New Roman" w:hAnsi="Times New Roman" w:cs="Times New Roman"/>
        </w:rPr>
        <w:t xml:space="preserve">common areas, and any other areas specified in local fire, building, or safety codes. SROs must also have hard-wired smoke detectors, and any other fire and safety equipment required by state or local law. </w:t>
      </w:r>
    </w:p>
    <w:p w14:paraId="3C37FF96" w14:textId="77777777" w:rsidR="000A29EF" w:rsidRDefault="000A29EF" w:rsidP="00012C4A">
      <w:pPr>
        <w:autoSpaceDE w:val="0"/>
        <w:autoSpaceDN w:val="0"/>
        <w:adjustRightInd w:val="0"/>
        <w:spacing w:before="120"/>
        <w:ind w:left="360"/>
        <w:rPr>
          <w:rFonts w:ascii="Times New Roman" w:hAnsi="Times New Roman" w:cs="Times New Roman"/>
        </w:rPr>
      </w:pPr>
      <w:r>
        <w:rPr>
          <w:rFonts w:ascii="Times New Roman" w:hAnsi="Times New Roman" w:cs="Times New Roman"/>
        </w:rPr>
        <w:t>Sanitary facilities and space and security standards must meet local code requirements for SRO housing</w:t>
      </w:r>
      <w:r w:rsidR="00321B0C">
        <w:rPr>
          <w:rFonts w:ascii="Times New Roman" w:hAnsi="Times New Roman" w:cs="Times New Roman"/>
        </w:rPr>
        <w:t xml:space="preserve">. </w:t>
      </w:r>
      <w:r>
        <w:rPr>
          <w:rFonts w:ascii="Times New Roman" w:hAnsi="Times New Roman" w:cs="Times New Roman"/>
        </w:rPr>
        <w:t>In the absence of local code standards</w:t>
      </w:r>
      <w:r w:rsidR="0093465E">
        <w:rPr>
          <w:rFonts w:ascii="Times New Roman" w:hAnsi="Times New Roman" w:cs="Times New Roman"/>
        </w:rPr>
        <w:t>,</w:t>
      </w:r>
      <w:r>
        <w:rPr>
          <w:rFonts w:ascii="Times New Roman" w:hAnsi="Times New Roman" w:cs="Times New Roman"/>
        </w:rPr>
        <w:t xml:space="preserve"> the requirements discussed below apply [24 CFR 982.605].</w:t>
      </w:r>
    </w:p>
    <w:p w14:paraId="4B54DFE1" w14:textId="77777777" w:rsidR="000A29EF" w:rsidRDefault="00321B0C" w:rsidP="00012C4A">
      <w:pPr>
        <w:numPr>
          <w:ilvl w:val="0"/>
          <w:numId w:val="40"/>
        </w:numPr>
        <w:tabs>
          <w:tab w:val="clear" w:pos="1440"/>
          <w:tab w:val="num" w:pos="360"/>
        </w:tabs>
        <w:autoSpaceDE w:val="0"/>
        <w:autoSpaceDN w:val="0"/>
        <w:adjustRightInd w:val="0"/>
        <w:spacing w:before="120"/>
        <w:ind w:left="360"/>
        <w:rPr>
          <w:rFonts w:ascii="Times New Roman" w:hAnsi="Times New Roman" w:cs="Times New Roman"/>
        </w:rPr>
      </w:pPr>
      <w:r>
        <w:rPr>
          <w:rFonts w:ascii="Times New Roman" w:hAnsi="Times New Roman" w:cs="Times New Roman"/>
          <w:i/>
        </w:rPr>
        <w:br w:type="page"/>
      </w:r>
      <w:r w:rsidR="000A29EF" w:rsidRPr="00321B0C">
        <w:rPr>
          <w:rFonts w:ascii="Times New Roman" w:hAnsi="Times New Roman" w:cs="Times New Roman"/>
          <w:i/>
        </w:rPr>
        <w:lastRenderedPageBreak/>
        <w:t>Sanitary Facilities</w:t>
      </w:r>
      <w:r w:rsidR="000A29EF">
        <w:rPr>
          <w:rFonts w:ascii="Times New Roman" w:hAnsi="Times New Roman" w:cs="Times New Roman"/>
        </w:rPr>
        <w:t>: At least one flush toilet that can be used in privacy, a lavatory basin, and a bathtub or shower in proper operating condition must be provided for each six persons (or fewer) residing in the SRO facility. If the SRO units are leased only to m</w:t>
      </w:r>
      <w:r w:rsidR="00D21C4C">
        <w:rPr>
          <w:rFonts w:ascii="Times New Roman" w:hAnsi="Times New Roman" w:cs="Times New Roman"/>
        </w:rPr>
        <w:t>ales</w:t>
      </w:r>
      <w:r w:rsidR="000A29EF">
        <w:rPr>
          <w:rFonts w:ascii="Times New Roman" w:hAnsi="Times New Roman" w:cs="Times New Roman"/>
        </w:rPr>
        <w:t>, flush urinals may be substituted for up to one half of the required number of toilets. Sanitary facilities must be reasonably accessible from a common hall or passageway</w:t>
      </w:r>
      <w:r w:rsidR="00D21C4C">
        <w:rPr>
          <w:rFonts w:ascii="Times New Roman" w:hAnsi="Times New Roman" w:cs="Times New Roman"/>
        </w:rPr>
        <w:t xml:space="preserve"> to all persons sharing them</w:t>
      </w:r>
      <w:r w:rsidR="000A29EF">
        <w:rPr>
          <w:rFonts w:ascii="Times New Roman" w:hAnsi="Times New Roman" w:cs="Times New Roman"/>
        </w:rPr>
        <w:t xml:space="preserve"> and may not be located more than one floor above or below the SRO unit. They may not be located below grade unless the SRO units are located on that level.</w:t>
      </w:r>
    </w:p>
    <w:p w14:paraId="121D9208" w14:textId="77777777" w:rsidR="000A29EF" w:rsidRDefault="000A29EF" w:rsidP="00012C4A">
      <w:pPr>
        <w:numPr>
          <w:ilvl w:val="0"/>
          <w:numId w:val="40"/>
        </w:numPr>
        <w:tabs>
          <w:tab w:val="clear" w:pos="1440"/>
          <w:tab w:val="num" w:pos="360"/>
        </w:tabs>
        <w:autoSpaceDE w:val="0"/>
        <w:autoSpaceDN w:val="0"/>
        <w:adjustRightInd w:val="0"/>
        <w:spacing w:before="120"/>
        <w:ind w:left="360"/>
        <w:rPr>
          <w:rFonts w:ascii="Times New Roman" w:hAnsi="Times New Roman" w:cs="Times New Roman"/>
        </w:rPr>
      </w:pPr>
      <w:r w:rsidRPr="00012C4A">
        <w:rPr>
          <w:rFonts w:ascii="Times New Roman" w:hAnsi="Times New Roman" w:cs="Times New Roman"/>
          <w:i/>
        </w:rPr>
        <w:t>Space and Security</w:t>
      </w:r>
      <w:r>
        <w:rPr>
          <w:rFonts w:ascii="Times New Roman" w:hAnsi="Times New Roman" w:cs="Times New Roman"/>
        </w:rPr>
        <w:t>: An SRO unit must contain at least 110 square feet of floor space, and at least four square feet of closet space with an unobstructed height of at least five feet, for use by the occupant. If the closet space is less than four square feet, the habitable floor space in the SRO unit must be increased by the amount of the deficiency. Exterior doors and windows accessible from outside the SRO unit must be lockable.</w:t>
      </w:r>
    </w:p>
    <w:p w14:paraId="137807D6" w14:textId="77777777" w:rsidR="000A29EF" w:rsidRDefault="00C97EFE" w:rsidP="00C62EA5">
      <w:pPr>
        <w:autoSpaceDE w:val="0"/>
        <w:autoSpaceDN w:val="0"/>
        <w:adjustRightInd w:val="0"/>
        <w:spacing w:before="120"/>
        <w:rPr>
          <w:rFonts w:ascii="Times New Roman" w:hAnsi="Times New Roman" w:cs="Times New Roman"/>
        </w:rPr>
      </w:pPr>
      <w:r w:rsidRPr="004A78E6">
        <w:rPr>
          <w:rFonts w:ascii="Times New Roman" w:hAnsi="Times New Roman" w:cs="Times New Roman"/>
        </w:rPr>
        <w:t xml:space="preserve">For SRO housing, </w:t>
      </w:r>
      <w:hyperlink r:id="rId11" w:anchor="p-5.703(d)" w:tgtFrame="_blank" w:history="1">
        <w:r w:rsidRPr="004A78E6">
          <w:rPr>
            <w:rFonts w:ascii="Times New Roman" w:hAnsi="Times New Roman" w:cs="Times New Roman"/>
          </w:rPr>
          <w:t>24 CFR 5.703(d)</w:t>
        </w:r>
      </w:hyperlink>
      <w:r w:rsidRPr="004A78E6">
        <w:rPr>
          <w:rFonts w:ascii="Times New Roman" w:hAnsi="Times New Roman" w:cs="Times New Roman"/>
        </w:rPr>
        <w:t xml:space="preserve"> only appl</w:t>
      </w:r>
      <w:r>
        <w:rPr>
          <w:rFonts w:ascii="Times New Roman" w:hAnsi="Times New Roman" w:cs="Times New Roman"/>
        </w:rPr>
        <w:t>ies</w:t>
      </w:r>
      <w:r w:rsidRPr="004A78E6">
        <w:rPr>
          <w:rFonts w:ascii="Times New Roman" w:hAnsi="Times New Roman" w:cs="Times New Roman"/>
        </w:rPr>
        <w:t xml:space="preserve"> to the extent that the SRO unit contains the room or facility referenced in </w:t>
      </w:r>
      <w:hyperlink r:id="rId12" w:anchor="p-5.703(d)" w:tgtFrame="_blank" w:history="1">
        <w:r w:rsidRPr="004B0ACE">
          <w:rPr>
            <w:rFonts w:ascii="Times New Roman" w:hAnsi="Times New Roman" w:cs="Times New Roman"/>
          </w:rPr>
          <w:t>24 CFR 5.703(d)</w:t>
        </w:r>
      </w:hyperlink>
      <w:r w:rsidRPr="004A78E6">
        <w:rPr>
          <w:rFonts w:ascii="Times New Roman" w:hAnsi="Times New Roman" w:cs="Times New Roman"/>
        </w:rPr>
        <w:t xml:space="preserve">. </w:t>
      </w:r>
      <w:r w:rsidR="000A29EF">
        <w:rPr>
          <w:rFonts w:ascii="Times New Roman" w:hAnsi="Times New Roman" w:cs="Times New Roman"/>
        </w:rPr>
        <w:t xml:space="preserve">Because no children live in SRO housing, the </w:t>
      </w:r>
      <w:r w:rsidR="000971EC">
        <w:rPr>
          <w:rFonts w:ascii="Times New Roman" w:hAnsi="Times New Roman" w:cs="Times New Roman"/>
        </w:rPr>
        <w:t xml:space="preserve">housing quality </w:t>
      </w:r>
      <w:r w:rsidR="000A29EF">
        <w:rPr>
          <w:rFonts w:ascii="Times New Roman" w:hAnsi="Times New Roman" w:cs="Times New Roman"/>
        </w:rPr>
        <w:t>standards applicable to lead-based paint do not apply.</w:t>
      </w:r>
    </w:p>
    <w:p w14:paraId="7ED168CA" w14:textId="77777777" w:rsidR="000A29EF" w:rsidRDefault="000A29EF" w:rsidP="00A62FE5">
      <w:pPr>
        <w:autoSpaceDE w:val="0"/>
        <w:autoSpaceDN w:val="0"/>
        <w:adjustRightInd w:val="0"/>
        <w:spacing w:before="240"/>
        <w:jc w:val="center"/>
        <w:rPr>
          <w:rFonts w:ascii="Times New Roman" w:hAnsi="Times New Roman" w:cs="Times New Roman"/>
          <w:b/>
        </w:rPr>
      </w:pPr>
      <w:r>
        <w:rPr>
          <w:rFonts w:ascii="Times New Roman" w:hAnsi="Times New Roman" w:cs="Times New Roman"/>
          <w:b/>
        </w:rPr>
        <w:br w:type="page"/>
      </w:r>
      <w:r>
        <w:rPr>
          <w:rFonts w:ascii="Times New Roman" w:hAnsi="Times New Roman" w:cs="Times New Roman"/>
          <w:b/>
        </w:rPr>
        <w:lastRenderedPageBreak/>
        <w:t>PART II</w:t>
      </w:r>
      <w:r w:rsidR="00CB086F">
        <w:rPr>
          <w:rFonts w:ascii="Times New Roman" w:hAnsi="Times New Roman" w:cs="Times New Roman"/>
          <w:b/>
        </w:rPr>
        <w:t>:</w:t>
      </w:r>
      <w:r>
        <w:rPr>
          <w:rFonts w:ascii="Times New Roman" w:hAnsi="Times New Roman" w:cs="Times New Roman"/>
          <w:b/>
        </w:rPr>
        <w:t xml:space="preserve"> CONGREGATE HOUSING</w:t>
      </w:r>
    </w:p>
    <w:p w14:paraId="42AE1B99" w14:textId="77777777" w:rsidR="000A29EF" w:rsidRDefault="000A29EF" w:rsidP="00796C25">
      <w:pPr>
        <w:spacing w:before="120"/>
        <w:jc w:val="center"/>
        <w:rPr>
          <w:rFonts w:ascii="Times New Roman" w:hAnsi="Times New Roman" w:cs="Times New Roman"/>
          <w:b/>
        </w:rPr>
      </w:pPr>
      <w:r>
        <w:rPr>
          <w:rFonts w:ascii="Times New Roman" w:hAnsi="Times New Roman" w:cs="Times New Roman"/>
        </w:rPr>
        <w:t>[24 CFR 982.606 through 982.609</w:t>
      </w:r>
      <w:bookmarkStart w:id="4" w:name="_Hlk105157581"/>
      <w:r w:rsidR="00B028F7">
        <w:rPr>
          <w:rFonts w:ascii="Times New Roman" w:hAnsi="Times New Roman" w:cs="Times New Roman"/>
        </w:rPr>
        <w:t>; Form HUD-5264</w:t>
      </w:r>
      <w:r w:rsidR="00F03525">
        <w:rPr>
          <w:rFonts w:ascii="Times New Roman" w:hAnsi="Times New Roman" w:cs="Times New Roman"/>
        </w:rPr>
        <w:t>1</w:t>
      </w:r>
      <w:r w:rsidR="00C36E48">
        <w:rPr>
          <w:rFonts w:ascii="Times New Roman" w:hAnsi="Times New Roman" w:cs="Times New Roman"/>
        </w:rPr>
        <w:t xml:space="preserve">; </w:t>
      </w:r>
      <w:r w:rsidR="001A7D23">
        <w:rPr>
          <w:rFonts w:ascii="Times New Roman" w:hAnsi="Times New Roman" w:cs="Times New Roman"/>
        </w:rPr>
        <w:t xml:space="preserve">New </w:t>
      </w:r>
      <w:r w:rsidR="00C36E48">
        <w:rPr>
          <w:rFonts w:ascii="Times New Roman" w:hAnsi="Times New Roman" w:cs="Times New Roman"/>
        </w:rPr>
        <w:t>HCV GB</w:t>
      </w:r>
      <w:r w:rsidR="001A7D23">
        <w:rPr>
          <w:rFonts w:ascii="Times New Roman" w:hAnsi="Times New Roman" w:cs="Times New Roman"/>
        </w:rPr>
        <w:t>,</w:t>
      </w:r>
      <w:r w:rsidR="008617CF">
        <w:rPr>
          <w:rFonts w:ascii="Times New Roman" w:hAnsi="Times New Roman" w:cs="Times New Roman"/>
        </w:rPr>
        <w:t xml:space="preserve"> </w:t>
      </w:r>
      <w:r w:rsidR="00D73CF7">
        <w:rPr>
          <w:rFonts w:ascii="Times New Roman" w:hAnsi="Times New Roman" w:cs="Times New Roman"/>
        </w:rPr>
        <w:br/>
      </w:r>
      <w:r w:rsidR="00D73CF7">
        <w:rPr>
          <w:rFonts w:ascii="Times New Roman" w:hAnsi="Times New Roman" w:cs="Times New Roman"/>
          <w:i/>
          <w:iCs/>
        </w:rPr>
        <w:t xml:space="preserve">Special Housing Types, </w:t>
      </w:r>
      <w:r w:rsidR="003B1B3E">
        <w:rPr>
          <w:rFonts w:ascii="Times New Roman" w:hAnsi="Times New Roman" w:cs="Times New Roman"/>
        </w:rPr>
        <w:t>p</w:t>
      </w:r>
      <w:r w:rsidR="008617CF">
        <w:rPr>
          <w:rFonts w:ascii="Times New Roman" w:hAnsi="Times New Roman" w:cs="Times New Roman"/>
        </w:rPr>
        <w:t>.</w:t>
      </w:r>
      <w:r w:rsidR="003B1B3E">
        <w:rPr>
          <w:rFonts w:ascii="Times New Roman" w:hAnsi="Times New Roman" w:cs="Times New Roman"/>
        </w:rPr>
        <w:t xml:space="preserve"> 6</w:t>
      </w:r>
      <w:bookmarkEnd w:id="4"/>
      <w:r>
        <w:rPr>
          <w:rFonts w:ascii="Times New Roman" w:hAnsi="Times New Roman" w:cs="Times New Roman"/>
        </w:rPr>
        <w:t>]</w:t>
      </w:r>
    </w:p>
    <w:p w14:paraId="2C658D22" w14:textId="77777777" w:rsidR="000A29EF" w:rsidRDefault="000A29EF" w:rsidP="00796C25">
      <w:pPr>
        <w:spacing w:before="240"/>
        <w:rPr>
          <w:rFonts w:ascii="Times New Roman" w:hAnsi="Times New Roman" w:cs="Times New Roman"/>
          <w:b/>
        </w:rPr>
      </w:pPr>
      <w:r>
        <w:rPr>
          <w:rFonts w:ascii="Times New Roman" w:hAnsi="Times New Roman" w:cs="Times New Roman"/>
          <w:b/>
        </w:rPr>
        <w:t>15-II.A. OVERVIEW</w:t>
      </w:r>
    </w:p>
    <w:p w14:paraId="4EE40EF1" w14:textId="77777777" w:rsidR="000A29EF" w:rsidRDefault="000A29EF" w:rsidP="00796C25">
      <w:pPr>
        <w:spacing w:before="120"/>
        <w:rPr>
          <w:rFonts w:ascii="Times New Roman" w:hAnsi="Times New Roman" w:cs="Times New Roman"/>
        </w:rPr>
      </w:pPr>
      <w:r>
        <w:rPr>
          <w:rFonts w:ascii="Times New Roman" w:hAnsi="Times New Roman" w:cs="Times New Roman"/>
        </w:rPr>
        <w:t xml:space="preserve">Congregate housing is intended for use by elderly persons or persons with disabilities. </w:t>
      </w:r>
      <w:r w:rsidRPr="007E385B">
        <w:rPr>
          <w:rFonts w:ascii="Times New Roman" w:hAnsi="Times New Roman" w:cs="Times New Roman"/>
        </w:rPr>
        <w:t>A congregate housing facility contains a shared central kitchen and dining area and a private living area for the individual household that includes at least a living room, bedroom and bathroom. Food service for residents must be provided.</w:t>
      </w:r>
    </w:p>
    <w:p w14:paraId="1E1E193B" w14:textId="77777777" w:rsidR="000A29EF" w:rsidRDefault="000A29EF" w:rsidP="00796C25">
      <w:pPr>
        <w:spacing w:before="120"/>
        <w:rPr>
          <w:rFonts w:ascii="Times New Roman" w:hAnsi="Times New Roman" w:cs="Times New Roman"/>
        </w:rPr>
      </w:pPr>
      <w:r>
        <w:rPr>
          <w:rFonts w:ascii="Times New Roman" w:hAnsi="Times New Roman" w:cs="Times New Roman"/>
        </w:rPr>
        <w:t>If approved by the PHA, a family member or live-in aide may reside with the elderly person or person with disabilities. The PHA must approve a live-in aide if needed as a reasonable accommodation so that the program is readily accessible to and usable by persons with disabilities.</w:t>
      </w:r>
    </w:p>
    <w:p w14:paraId="03BAB292" w14:textId="77777777" w:rsidR="000A29EF" w:rsidRDefault="000A29EF" w:rsidP="0075665E">
      <w:pPr>
        <w:spacing w:before="120"/>
        <w:rPr>
          <w:rFonts w:ascii="Times New Roman" w:hAnsi="Times New Roman" w:cs="Times New Roman"/>
        </w:rPr>
      </w:pPr>
      <w:r>
        <w:rPr>
          <w:rFonts w:ascii="Times New Roman" w:hAnsi="Times New Roman" w:cs="Times New Roman"/>
        </w:rPr>
        <w:t>When providing HCV assistance in congregate housing, a separate lease and HAP contract are executed for each assisted family</w:t>
      </w:r>
      <w:r w:rsidR="00B028F7">
        <w:rPr>
          <w:rFonts w:ascii="Times New Roman" w:hAnsi="Times New Roman" w:cs="Times New Roman"/>
        </w:rPr>
        <w:t>. T</w:t>
      </w:r>
      <w:r>
        <w:rPr>
          <w:rFonts w:ascii="Times New Roman" w:hAnsi="Times New Roman" w:cs="Times New Roman"/>
        </w:rPr>
        <w:t>he standard form of the HAP contract is used</w:t>
      </w:r>
      <w:r w:rsidR="00B028F7" w:rsidRPr="00B028F7">
        <w:rPr>
          <w:rFonts w:ascii="Times New Roman" w:hAnsi="Times New Roman" w:cs="Times New Roman"/>
        </w:rPr>
        <w:t xml:space="preserve"> </w:t>
      </w:r>
      <w:r w:rsidR="00DF3075">
        <w:rPr>
          <w:rFonts w:ascii="Times New Roman" w:hAnsi="Times New Roman" w:cs="Times New Roman"/>
        </w:rPr>
        <w:t>(</w:t>
      </w:r>
      <w:r w:rsidR="000566B0">
        <w:rPr>
          <w:rFonts w:ascii="Times New Roman" w:hAnsi="Times New Roman" w:cs="Times New Roman"/>
        </w:rPr>
        <w:t>Form</w:t>
      </w:r>
      <w:r w:rsidR="00DF3075">
        <w:rPr>
          <w:rFonts w:ascii="Times New Roman" w:hAnsi="Times New Roman" w:cs="Times New Roman"/>
        </w:rPr>
        <w:t xml:space="preserve"> HUD-52641)</w:t>
      </w:r>
      <w:r w:rsidR="00DF3075" w:rsidRPr="00DF3075">
        <w:rPr>
          <w:rFonts w:ascii="Times New Roman" w:hAnsi="Times New Roman" w:cs="Times New Roman"/>
        </w:rPr>
        <w:t xml:space="preserve"> </w:t>
      </w:r>
      <w:r w:rsidR="00B028F7">
        <w:rPr>
          <w:rFonts w:ascii="Times New Roman" w:hAnsi="Times New Roman" w:cs="Times New Roman"/>
        </w:rPr>
        <w:t>with</w:t>
      </w:r>
      <w:r w:rsidR="00B028F7" w:rsidRPr="00F13C04">
        <w:rPr>
          <w:rFonts w:ascii="Times New Roman" w:hAnsi="Times New Roman" w:cs="Times New Roman"/>
        </w:rPr>
        <w:t xml:space="preserve"> the special housing type specified in Part A of the HAP contract, as follows: “This HAP contract is used for the following special housing type under HUD regulations for the Section 8 voucher program: </w:t>
      </w:r>
      <w:r w:rsidR="00B028F7">
        <w:rPr>
          <w:rFonts w:ascii="Times New Roman" w:hAnsi="Times New Roman" w:cs="Times New Roman"/>
        </w:rPr>
        <w:t>Congregate housing</w:t>
      </w:r>
      <w:r w:rsidR="00B028F7" w:rsidRPr="00F13C04">
        <w:rPr>
          <w:rFonts w:ascii="Times New Roman" w:hAnsi="Times New Roman" w:cs="Times New Roman"/>
        </w:rPr>
        <w:t>.”</w:t>
      </w:r>
    </w:p>
    <w:p w14:paraId="2C613F1E" w14:textId="77777777" w:rsidR="000A29EF" w:rsidRDefault="00321B0C" w:rsidP="00796C25">
      <w:pPr>
        <w:spacing w:before="240"/>
        <w:rPr>
          <w:rFonts w:ascii="Times New Roman" w:hAnsi="Times New Roman" w:cs="Times New Roman"/>
          <w:b/>
        </w:rPr>
      </w:pPr>
      <w:r>
        <w:rPr>
          <w:rFonts w:ascii="Times New Roman" w:hAnsi="Times New Roman" w:cs="Times New Roman"/>
          <w:b/>
        </w:rPr>
        <w:br w:type="page"/>
      </w:r>
      <w:r w:rsidR="000A29EF">
        <w:rPr>
          <w:rFonts w:ascii="Times New Roman" w:hAnsi="Times New Roman" w:cs="Times New Roman"/>
          <w:b/>
        </w:rPr>
        <w:lastRenderedPageBreak/>
        <w:t>15-II.B. PAYMENT STANDARD, UTILITY ALLOWANCE, AND HAP CALCULATION</w:t>
      </w:r>
    </w:p>
    <w:p w14:paraId="29BF1E98"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The payment standard for an individual unit in a congregate housing facility is based on the number of rooms in the private living area</w:t>
      </w:r>
      <w:r w:rsidR="00FA6F99">
        <w:rPr>
          <w:rFonts w:ascii="Times New Roman" w:hAnsi="Times New Roman" w:cs="Times New Roman"/>
        </w:rPr>
        <w:t xml:space="preserve"> for the assisted family</w:t>
      </w:r>
      <w:r>
        <w:rPr>
          <w:rFonts w:ascii="Times New Roman" w:hAnsi="Times New Roman" w:cs="Times New Roman"/>
        </w:rPr>
        <w:t xml:space="preserve">. If there is only one room in the unit (not including the bathroom or the kitchen, if a kitchen is provided), the PHA must use the payment standard for a </w:t>
      </w:r>
      <w:r w:rsidR="00FC527F">
        <w:rPr>
          <w:rFonts w:ascii="Times New Roman" w:hAnsi="Times New Roman" w:cs="Times New Roman"/>
        </w:rPr>
        <w:t>zero</w:t>
      </w:r>
      <w:r>
        <w:rPr>
          <w:rFonts w:ascii="Times New Roman" w:hAnsi="Times New Roman" w:cs="Times New Roman"/>
        </w:rPr>
        <w:t xml:space="preserve">-bedroom unit. If the unit has two or more rooms (other than the bathroom and the kitchen), the PHA must use the </w:t>
      </w:r>
      <w:r w:rsidR="00FC527F">
        <w:rPr>
          <w:rFonts w:ascii="Times New Roman" w:hAnsi="Times New Roman" w:cs="Times New Roman"/>
        </w:rPr>
        <w:t>one</w:t>
      </w:r>
      <w:r>
        <w:rPr>
          <w:rFonts w:ascii="Times New Roman" w:hAnsi="Times New Roman" w:cs="Times New Roman"/>
        </w:rPr>
        <w:t>-bedroom payment standard.</w:t>
      </w:r>
    </w:p>
    <w:p w14:paraId="240565A4" w14:textId="77777777" w:rsidR="000A29EF" w:rsidRDefault="000A29EF" w:rsidP="00796C25">
      <w:pPr>
        <w:autoSpaceDE w:val="0"/>
        <w:autoSpaceDN w:val="0"/>
        <w:adjustRightInd w:val="0"/>
        <w:spacing w:before="120"/>
        <w:rPr>
          <w:rFonts w:ascii="Times New Roman" w:hAnsi="Times New Roman" w:cs="Times New Roman"/>
        </w:rPr>
      </w:pPr>
      <w:r w:rsidRPr="007E385B">
        <w:rPr>
          <w:rFonts w:ascii="Times New Roman" w:hAnsi="Times New Roman" w:cs="Times New Roman"/>
        </w:rPr>
        <w:t>The HAP for an assisted occupant in a congregate housing facility is the lower of the applicable</w:t>
      </w:r>
      <w:r w:rsidR="00012C4A" w:rsidRPr="007E385B">
        <w:rPr>
          <w:rFonts w:ascii="Times New Roman" w:hAnsi="Times New Roman" w:cs="Times New Roman"/>
        </w:rPr>
        <w:t xml:space="preserve"> </w:t>
      </w:r>
      <w:r w:rsidRPr="007E385B">
        <w:rPr>
          <w:rFonts w:ascii="Times New Roman" w:hAnsi="Times New Roman" w:cs="Times New Roman"/>
        </w:rPr>
        <w:t>payment standard minus the TTP or the gross rent for the unit minus the TTP.</w:t>
      </w:r>
    </w:p>
    <w:p w14:paraId="7E1915CC" w14:textId="77777777" w:rsidR="000A29EF" w:rsidRDefault="000A29EF" w:rsidP="00796C25">
      <w:pPr>
        <w:autoSpaceDE w:val="0"/>
        <w:autoSpaceDN w:val="0"/>
        <w:adjustRightInd w:val="0"/>
        <w:spacing w:before="120"/>
        <w:rPr>
          <w:rFonts w:ascii="Times New Roman" w:hAnsi="Times New Roman" w:cs="Times New Roman"/>
          <w:sz w:val="20"/>
          <w:szCs w:val="20"/>
        </w:rPr>
      </w:pPr>
      <w:r w:rsidRPr="007E385B">
        <w:rPr>
          <w:rFonts w:ascii="Times New Roman" w:hAnsi="Times New Roman" w:cs="Times New Roman"/>
        </w:rPr>
        <w:t>The gross rent for the unit for the purpose of calculating HCV assistance is the shelter portion</w:t>
      </w:r>
      <w:r w:rsidR="00012C4A" w:rsidRPr="007E385B">
        <w:rPr>
          <w:rFonts w:ascii="Times New Roman" w:hAnsi="Times New Roman" w:cs="Times New Roman"/>
        </w:rPr>
        <w:t xml:space="preserve"> </w:t>
      </w:r>
      <w:r w:rsidRPr="007E385B">
        <w:rPr>
          <w:rFonts w:ascii="Times New Roman" w:hAnsi="Times New Roman" w:cs="Times New Roman"/>
        </w:rPr>
        <w:t>(including utilities) of the resident’s monthly housing expense only. The residents’ costs for</w:t>
      </w:r>
      <w:r w:rsidR="00012C4A" w:rsidRPr="007E385B">
        <w:rPr>
          <w:rFonts w:ascii="Times New Roman" w:hAnsi="Times New Roman" w:cs="Times New Roman"/>
        </w:rPr>
        <w:t xml:space="preserve"> </w:t>
      </w:r>
      <w:r w:rsidRPr="007E385B">
        <w:rPr>
          <w:rFonts w:ascii="Times New Roman" w:hAnsi="Times New Roman" w:cs="Times New Roman"/>
        </w:rPr>
        <w:t>food service should not be included in the rent for a congregate housing unit.</w:t>
      </w:r>
    </w:p>
    <w:p w14:paraId="23662F6B" w14:textId="77777777" w:rsidR="000A29EF" w:rsidRDefault="000A29EF" w:rsidP="00796C25">
      <w:pPr>
        <w:spacing w:before="240"/>
        <w:rPr>
          <w:rFonts w:ascii="Times New Roman" w:hAnsi="Times New Roman" w:cs="Times New Roman"/>
        </w:rPr>
      </w:pPr>
      <w:r>
        <w:rPr>
          <w:rFonts w:ascii="Times New Roman" w:hAnsi="Times New Roman" w:cs="Times New Roman"/>
          <w:b/>
        </w:rPr>
        <w:t xml:space="preserve">15-II.C. </w:t>
      </w:r>
      <w:bookmarkStart w:id="5" w:name="_Hlk179476616"/>
      <w:r w:rsidR="0065353B">
        <w:rPr>
          <w:rFonts w:ascii="Times New Roman" w:hAnsi="Times New Roman" w:cs="Times New Roman"/>
          <w:b/>
          <w:bCs/>
        </w:rPr>
        <w:t>CONGREGATE: HOUSING QUALITY STANDARDS</w:t>
      </w:r>
      <w:bookmarkEnd w:id="5"/>
    </w:p>
    <w:p w14:paraId="2235DC89" w14:textId="77777777" w:rsidR="00C36E48" w:rsidRDefault="0065353B" w:rsidP="0075665E">
      <w:pPr>
        <w:autoSpaceDE w:val="0"/>
        <w:autoSpaceDN w:val="0"/>
        <w:adjustRightInd w:val="0"/>
        <w:spacing w:before="120"/>
        <w:rPr>
          <w:rFonts w:ascii="Times New Roman" w:hAnsi="Times New Roman" w:cs="Times New Roman"/>
        </w:rPr>
      </w:pPr>
      <w:r>
        <w:rPr>
          <w:rFonts w:ascii="Times New Roman" w:hAnsi="Times New Roman" w:cs="Times New Roman"/>
          <w:bCs/>
        </w:rPr>
        <w:t xml:space="preserve">Housing quality standards </w:t>
      </w:r>
      <w:r w:rsidR="000A29EF">
        <w:rPr>
          <w:rFonts w:ascii="Times New Roman" w:hAnsi="Times New Roman" w:cs="Times New Roman"/>
          <w:bCs/>
        </w:rPr>
        <w:t xml:space="preserve">requirements as described in Chapter 8 apply to congregate housing except for the </w:t>
      </w:r>
      <w:r w:rsidR="000A29EF" w:rsidRPr="00925295">
        <w:rPr>
          <w:rFonts w:ascii="Times New Roman" w:hAnsi="Times New Roman" w:cs="Times New Roman"/>
        </w:rPr>
        <w:t>requirements stated below.</w:t>
      </w:r>
      <w:r w:rsidR="00C36E48">
        <w:rPr>
          <w:rFonts w:ascii="Times New Roman" w:hAnsi="Times New Roman" w:cs="Times New Roman"/>
        </w:rPr>
        <w:t xml:space="preserve"> </w:t>
      </w:r>
      <w:r w:rsidR="00925295" w:rsidRPr="004A78E6">
        <w:rPr>
          <w:rFonts w:ascii="Times New Roman" w:hAnsi="Times New Roman" w:cs="Times New Roman"/>
        </w:rPr>
        <w:t xml:space="preserve">Congregate housing is not subject to the requirement that the dwelling unit must have a kitchen area. </w:t>
      </w:r>
      <w:r w:rsidR="00925295">
        <w:rPr>
          <w:rFonts w:ascii="Times New Roman" w:hAnsi="Times New Roman" w:cs="Times New Roman"/>
        </w:rPr>
        <w:t xml:space="preserve">In place of the </w:t>
      </w:r>
      <w:r>
        <w:rPr>
          <w:rFonts w:ascii="Times New Roman" w:hAnsi="Times New Roman" w:cs="Times New Roman"/>
        </w:rPr>
        <w:t xml:space="preserve">housing quality </w:t>
      </w:r>
      <w:r w:rsidR="00925295">
        <w:rPr>
          <w:rFonts w:ascii="Times New Roman" w:hAnsi="Times New Roman" w:cs="Times New Roman"/>
        </w:rPr>
        <w:t>standards related to food preparation and refuse disposal, c</w:t>
      </w:r>
      <w:r w:rsidR="000A29EF">
        <w:rPr>
          <w:rFonts w:ascii="Times New Roman" w:hAnsi="Times New Roman" w:cs="Times New Roman"/>
        </w:rPr>
        <w:t>ongregate housing must have</w:t>
      </w:r>
      <w:r w:rsidR="00C36E48">
        <w:rPr>
          <w:rFonts w:ascii="Times New Roman" w:hAnsi="Times New Roman" w:cs="Times New Roman"/>
        </w:rPr>
        <w:t xml:space="preserve"> </w:t>
      </w:r>
      <w:r w:rsidR="000A29EF">
        <w:rPr>
          <w:rFonts w:ascii="Times New Roman" w:hAnsi="Times New Roman" w:cs="Times New Roman"/>
        </w:rPr>
        <w:t>a refrigerator of appropriate size in the private living area of each resident</w:t>
      </w:r>
      <w:r w:rsidR="00C36E48">
        <w:rPr>
          <w:rFonts w:ascii="Times New Roman" w:hAnsi="Times New Roman" w:cs="Times New Roman"/>
        </w:rPr>
        <w:t xml:space="preserve">, </w:t>
      </w:r>
      <w:r w:rsidR="000A29EF">
        <w:rPr>
          <w:rFonts w:ascii="Times New Roman" w:hAnsi="Times New Roman" w:cs="Times New Roman"/>
        </w:rPr>
        <w:t>a central kitchen and dining facilities located within the premises and accessible to the residents, and food service for the residents, that is not provided by the residents themselves.</w:t>
      </w:r>
    </w:p>
    <w:p w14:paraId="075A443F" w14:textId="77777777" w:rsidR="000A29EF" w:rsidRDefault="00C36E48" w:rsidP="0075665E">
      <w:pPr>
        <w:autoSpaceDE w:val="0"/>
        <w:autoSpaceDN w:val="0"/>
        <w:adjustRightInd w:val="0"/>
        <w:spacing w:before="120"/>
        <w:rPr>
          <w:rFonts w:ascii="Times New Roman" w:hAnsi="Times New Roman" w:cs="Times New Roman"/>
        </w:rPr>
      </w:pPr>
      <w:r w:rsidRPr="0075665E">
        <w:rPr>
          <w:rFonts w:ascii="Times New Roman" w:hAnsi="Times New Roman" w:cs="Times New Roman"/>
        </w:rPr>
        <w:t>The congregate housing must contain adequate facilities and services for the sanitary disposal of food waste and refuse, including facilities for temporary storage where necessary</w:t>
      </w:r>
      <w:r>
        <w:rPr>
          <w:rFonts w:ascii="Times New Roman" w:hAnsi="Times New Roman" w:cs="Times New Roman"/>
        </w:rPr>
        <w:t>.</w:t>
      </w:r>
    </w:p>
    <w:p w14:paraId="2CF8DB83" w14:textId="77777777" w:rsidR="000A29EF" w:rsidRDefault="000A29EF" w:rsidP="0075665E">
      <w:pPr>
        <w:autoSpaceDE w:val="0"/>
        <w:autoSpaceDN w:val="0"/>
        <w:adjustRightInd w:val="0"/>
        <w:spacing w:before="120"/>
        <w:rPr>
          <w:rFonts w:ascii="Times New Roman" w:hAnsi="Times New Roman" w:cs="Times New Roman"/>
        </w:rPr>
      </w:pPr>
      <w:r>
        <w:rPr>
          <w:rFonts w:ascii="Times New Roman" w:hAnsi="Times New Roman" w:cs="Times New Roman"/>
        </w:rPr>
        <w:t xml:space="preserve">The </w:t>
      </w:r>
      <w:r w:rsidR="0065353B">
        <w:rPr>
          <w:rFonts w:ascii="Times New Roman" w:hAnsi="Times New Roman" w:cs="Times New Roman"/>
        </w:rPr>
        <w:t>housing quality</w:t>
      </w:r>
      <w:r>
        <w:rPr>
          <w:rFonts w:ascii="Times New Roman" w:hAnsi="Times New Roman" w:cs="Times New Roman"/>
        </w:rPr>
        <w:t xml:space="preserve"> standards applicable to lead-based paint do not apply</w:t>
      </w:r>
      <w:r w:rsidR="00C36E48">
        <w:rPr>
          <w:rFonts w:ascii="Times New Roman" w:hAnsi="Times New Roman" w:cs="Times New Roman"/>
        </w:rPr>
        <w:t xml:space="preserve"> unless a child under the age of six is expected to reside in the unit</w:t>
      </w:r>
      <w:r>
        <w:rPr>
          <w:rFonts w:ascii="Times New Roman" w:hAnsi="Times New Roman" w:cs="Times New Roman"/>
        </w:rPr>
        <w:t>.</w:t>
      </w:r>
    </w:p>
    <w:p w14:paraId="6209F406" w14:textId="77777777" w:rsidR="000A29EF" w:rsidRDefault="000A29EF" w:rsidP="00321B0C">
      <w:pPr>
        <w:spacing w:before="240"/>
        <w:jc w:val="center"/>
        <w:rPr>
          <w:rFonts w:ascii="Times New Roman" w:hAnsi="Times New Roman" w:cs="Times New Roman"/>
        </w:rPr>
      </w:pPr>
      <w:r>
        <w:rPr>
          <w:rFonts w:ascii="Times New Roman" w:hAnsi="Times New Roman" w:cs="Times New Roman"/>
          <w:b/>
        </w:rPr>
        <w:br w:type="page"/>
      </w:r>
      <w:r>
        <w:rPr>
          <w:rFonts w:ascii="Times New Roman" w:hAnsi="Times New Roman" w:cs="Times New Roman"/>
          <w:b/>
        </w:rPr>
        <w:lastRenderedPageBreak/>
        <w:t>PART III</w:t>
      </w:r>
      <w:r w:rsidR="00CB086F">
        <w:rPr>
          <w:rFonts w:ascii="Times New Roman" w:hAnsi="Times New Roman" w:cs="Times New Roman"/>
          <w:b/>
        </w:rPr>
        <w:t>:</w:t>
      </w:r>
      <w:r>
        <w:rPr>
          <w:rFonts w:ascii="Times New Roman" w:hAnsi="Times New Roman" w:cs="Times New Roman"/>
          <w:b/>
        </w:rPr>
        <w:t xml:space="preserve"> GROUP HOME</w:t>
      </w:r>
    </w:p>
    <w:p w14:paraId="32E3764D" w14:textId="77777777" w:rsidR="000A29EF" w:rsidRDefault="000A29EF" w:rsidP="00796C25">
      <w:pPr>
        <w:spacing w:before="120"/>
        <w:jc w:val="center"/>
        <w:rPr>
          <w:rFonts w:ascii="Times New Roman" w:hAnsi="Times New Roman" w:cs="Times New Roman"/>
        </w:rPr>
      </w:pPr>
      <w:r>
        <w:rPr>
          <w:rFonts w:ascii="Times New Roman" w:hAnsi="Times New Roman" w:cs="Times New Roman"/>
        </w:rPr>
        <w:t>[24 CFR 982.610 through 982.614</w:t>
      </w:r>
      <w:bookmarkStart w:id="6" w:name="_Hlk105157890"/>
      <w:r w:rsidR="00DF3075">
        <w:rPr>
          <w:rFonts w:ascii="Times New Roman" w:hAnsi="Times New Roman" w:cs="Times New Roman"/>
        </w:rPr>
        <w:t>; Form HUD-52641;</w:t>
      </w:r>
      <w:r>
        <w:rPr>
          <w:rFonts w:ascii="Times New Roman" w:hAnsi="Times New Roman" w:cs="Times New Roman"/>
        </w:rPr>
        <w:t xml:space="preserve"> </w:t>
      </w:r>
      <w:r w:rsidR="00835101">
        <w:rPr>
          <w:rFonts w:ascii="Times New Roman" w:hAnsi="Times New Roman" w:cs="Times New Roman"/>
        </w:rPr>
        <w:t xml:space="preserve">New </w:t>
      </w:r>
      <w:r>
        <w:rPr>
          <w:rFonts w:ascii="Times New Roman" w:hAnsi="Times New Roman" w:cs="Times New Roman"/>
        </w:rPr>
        <w:t>HCV GB</w:t>
      </w:r>
      <w:r w:rsidR="00835101">
        <w:rPr>
          <w:rFonts w:ascii="Times New Roman" w:hAnsi="Times New Roman" w:cs="Times New Roman"/>
        </w:rPr>
        <w:t xml:space="preserve">, </w:t>
      </w:r>
      <w:r w:rsidR="00D73CF7">
        <w:rPr>
          <w:rFonts w:ascii="Times New Roman" w:hAnsi="Times New Roman" w:cs="Times New Roman"/>
        </w:rPr>
        <w:br/>
      </w:r>
      <w:r w:rsidR="00D73CF7">
        <w:rPr>
          <w:rFonts w:ascii="Times New Roman" w:hAnsi="Times New Roman" w:cs="Times New Roman"/>
          <w:i/>
          <w:iCs/>
        </w:rPr>
        <w:t xml:space="preserve">Special Housing Types, </w:t>
      </w:r>
      <w:r w:rsidR="003B1B3E">
        <w:rPr>
          <w:rFonts w:ascii="Times New Roman" w:hAnsi="Times New Roman" w:cs="Times New Roman"/>
        </w:rPr>
        <w:t>p</w:t>
      </w:r>
      <w:r w:rsidR="008617CF">
        <w:rPr>
          <w:rFonts w:ascii="Times New Roman" w:hAnsi="Times New Roman" w:cs="Times New Roman"/>
        </w:rPr>
        <w:t>.</w:t>
      </w:r>
      <w:r w:rsidR="003B1B3E">
        <w:rPr>
          <w:rFonts w:ascii="Times New Roman" w:hAnsi="Times New Roman" w:cs="Times New Roman"/>
        </w:rPr>
        <w:t xml:space="preserve"> 8</w:t>
      </w:r>
      <w:r w:rsidR="00C83FF2">
        <w:rPr>
          <w:rFonts w:ascii="Times New Roman" w:hAnsi="Times New Roman" w:cs="Times New Roman"/>
        </w:rPr>
        <w:t>]</w:t>
      </w:r>
      <w:bookmarkEnd w:id="6"/>
    </w:p>
    <w:p w14:paraId="5B3E45EE" w14:textId="77777777" w:rsidR="000A29EF" w:rsidRDefault="000A29EF" w:rsidP="00796C25">
      <w:pPr>
        <w:spacing w:before="240"/>
        <w:rPr>
          <w:rFonts w:ascii="Times New Roman" w:hAnsi="Times New Roman" w:cs="Times New Roman"/>
          <w:b/>
        </w:rPr>
      </w:pPr>
      <w:r>
        <w:rPr>
          <w:rFonts w:ascii="Times New Roman" w:hAnsi="Times New Roman" w:cs="Times New Roman"/>
          <w:b/>
        </w:rPr>
        <w:t>15-III.A. OVERVIEW</w:t>
      </w:r>
    </w:p>
    <w:p w14:paraId="7F0DB31E" w14:textId="77777777" w:rsidR="000A29EF" w:rsidRDefault="000A29EF" w:rsidP="00796C25">
      <w:pPr>
        <w:spacing w:before="120"/>
        <w:rPr>
          <w:rFonts w:ascii="Times New Roman" w:hAnsi="Times New Roman" w:cs="Times New Roman"/>
        </w:rPr>
      </w:pPr>
      <w:r>
        <w:rPr>
          <w:rFonts w:ascii="Times New Roman" w:hAnsi="Times New Roman" w:cs="Times New Roman"/>
        </w:rPr>
        <w:t>A group home is a state-</w:t>
      </w:r>
      <w:r w:rsidR="00254090">
        <w:rPr>
          <w:rFonts w:ascii="Times New Roman" w:hAnsi="Times New Roman" w:cs="Times New Roman"/>
        </w:rPr>
        <w:t>approved (</w:t>
      </w:r>
      <w:r>
        <w:rPr>
          <w:rFonts w:ascii="Times New Roman" w:hAnsi="Times New Roman" w:cs="Times New Roman"/>
        </w:rPr>
        <w:t>licensed</w:t>
      </w:r>
      <w:r w:rsidR="00254090">
        <w:rPr>
          <w:rFonts w:ascii="Times New Roman" w:hAnsi="Times New Roman" w:cs="Times New Roman"/>
        </w:rPr>
        <w:t>, certified, or otherwise approved in writing by the state)</w:t>
      </w:r>
      <w:r>
        <w:rPr>
          <w:rFonts w:ascii="Times New Roman" w:hAnsi="Times New Roman" w:cs="Times New Roman"/>
        </w:rPr>
        <w:t xml:space="preserve"> facility intended for occupancy by elderly persons and/or persons with disabilities. Except for live-in aides, all persons living in a group home, whether assisted or not, must be elderly persons or persons with disabilities. Persons living in a group home must not require continuous medical or nursing care</w:t>
      </w:r>
      <w:r w:rsidR="00321B0C">
        <w:rPr>
          <w:rFonts w:ascii="Times New Roman" w:hAnsi="Times New Roman" w:cs="Times New Roman"/>
        </w:rPr>
        <w:t xml:space="preserve">. </w:t>
      </w:r>
    </w:p>
    <w:p w14:paraId="4B9D892C" w14:textId="77777777" w:rsidR="000A29EF" w:rsidRDefault="000A29EF" w:rsidP="00796C25">
      <w:pPr>
        <w:autoSpaceDE w:val="0"/>
        <w:autoSpaceDN w:val="0"/>
        <w:adjustRightInd w:val="0"/>
        <w:spacing w:before="120"/>
        <w:rPr>
          <w:rFonts w:ascii="Times New Roman" w:hAnsi="Times New Roman" w:cs="Times New Roman"/>
        </w:rPr>
      </w:pPr>
      <w:r w:rsidRPr="00DF3075">
        <w:rPr>
          <w:rFonts w:ascii="Times New Roman" w:hAnsi="Times New Roman" w:cs="Times New Roman"/>
        </w:rPr>
        <w:t>A group home consists of bedrooms for residents, which can be shared by no more than two people, and a living room, kitchen, dining area, bathroom, and other appropriate social, recreational, or community space that may be shared with other residents.</w:t>
      </w:r>
      <w:r w:rsidR="00993F8F">
        <w:rPr>
          <w:rFonts w:ascii="Times New Roman" w:hAnsi="Times New Roman" w:cs="Times New Roman"/>
        </w:rPr>
        <w:t xml:space="preserve"> </w:t>
      </w:r>
      <w:r>
        <w:rPr>
          <w:rFonts w:ascii="Times New Roman" w:hAnsi="Times New Roman" w:cs="Times New Roman"/>
        </w:rPr>
        <w:t>No more than 12 persons may reside in a group home including assisted and unassisted residents and any live-in aides.</w:t>
      </w:r>
    </w:p>
    <w:p w14:paraId="75A43FD0" w14:textId="77777777" w:rsidR="000A29EF" w:rsidRDefault="000A29EF" w:rsidP="00796C25">
      <w:pPr>
        <w:spacing w:before="120"/>
        <w:rPr>
          <w:rFonts w:ascii="Times New Roman" w:hAnsi="Times New Roman" w:cs="Times New Roman"/>
        </w:rPr>
      </w:pPr>
      <w:r>
        <w:rPr>
          <w:rFonts w:ascii="Times New Roman" w:hAnsi="Times New Roman" w:cs="Times New Roman"/>
        </w:rPr>
        <w:t>If approved by the PHA, a live-in aide may live in the group home with a person with disabilities. The PHA must approve a live-in aide if needed as a reasonable accommodation so that the program is readily accessible to and usable by persons with disabilities.</w:t>
      </w:r>
    </w:p>
    <w:p w14:paraId="3930FECE" w14:textId="77777777" w:rsidR="000A29EF" w:rsidRDefault="000A29EF" w:rsidP="0075665E">
      <w:pPr>
        <w:spacing w:before="120"/>
        <w:rPr>
          <w:rFonts w:ascii="Times New Roman" w:hAnsi="Times New Roman" w:cs="Times New Roman"/>
        </w:rPr>
      </w:pPr>
      <w:r>
        <w:rPr>
          <w:rFonts w:ascii="Times New Roman" w:hAnsi="Times New Roman" w:cs="Times New Roman"/>
        </w:rPr>
        <w:t>When providing HCV assistance in a group home, a separate lease and HAP contract is executed for each assisted family</w:t>
      </w:r>
      <w:r w:rsidR="00DF3075">
        <w:rPr>
          <w:rFonts w:ascii="Times New Roman" w:hAnsi="Times New Roman" w:cs="Times New Roman"/>
        </w:rPr>
        <w:t>. T</w:t>
      </w:r>
      <w:r>
        <w:rPr>
          <w:rFonts w:ascii="Times New Roman" w:hAnsi="Times New Roman" w:cs="Times New Roman"/>
        </w:rPr>
        <w:t>he standard form of the HAP contract is used</w:t>
      </w:r>
      <w:r w:rsidR="00DF3075">
        <w:rPr>
          <w:rFonts w:ascii="Times New Roman" w:hAnsi="Times New Roman" w:cs="Times New Roman"/>
        </w:rPr>
        <w:t xml:space="preserve"> </w:t>
      </w:r>
      <w:bookmarkStart w:id="7" w:name="_Hlk91667639"/>
      <w:r w:rsidR="00DF3075">
        <w:rPr>
          <w:rFonts w:ascii="Times New Roman" w:hAnsi="Times New Roman" w:cs="Times New Roman"/>
        </w:rPr>
        <w:t>(</w:t>
      </w:r>
      <w:r w:rsidR="000566B0">
        <w:rPr>
          <w:rFonts w:ascii="Times New Roman" w:hAnsi="Times New Roman" w:cs="Times New Roman"/>
        </w:rPr>
        <w:t>Form</w:t>
      </w:r>
      <w:r w:rsidR="00DF3075">
        <w:rPr>
          <w:rFonts w:ascii="Times New Roman" w:hAnsi="Times New Roman" w:cs="Times New Roman"/>
        </w:rPr>
        <w:t xml:space="preserve"> HUD-52641)</w:t>
      </w:r>
      <w:r w:rsidR="00DF3075" w:rsidRPr="00DF3075">
        <w:rPr>
          <w:rFonts w:ascii="Times New Roman" w:hAnsi="Times New Roman" w:cs="Times New Roman"/>
        </w:rPr>
        <w:t xml:space="preserve"> </w:t>
      </w:r>
      <w:bookmarkEnd w:id="7"/>
      <w:r w:rsidR="00DF3075">
        <w:rPr>
          <w:rFonts w:ascii="Times New Roman" w:hAnsi="Times New Roman" w:cs="Times New Roman"/>
        </w:rPr>
        <w:t>with</w:t>
      </w:r>
      <w:r w:rsidR="00DF3075" w:rsidRPr="00F13C04">
        <w:rPr>
          <w:rFonts w:ascii="Times New Roman" w:hAnsi="Times New Roman" w:cs="Times New Roman"/>
        </w:rPr>
        <w:t xml:space="preserve"> the special housing type specified in Part A of the HAP contract, as follows: “This HAP contract is used for the following special housing type under HUD regulations for the Section 8 voucher program: </w:t>
      </w:r>
      <w:r w:rsidR="00DF3075">
        <w:rPr>
          <w:rFonts w:ascii="Times New Roman" w:hAnsi="Times New Roman" w:cs="Times New Roman"/>
        </w:rPr>
        <w:t>Group home</w:t>
      </w:r>
      <w:r w:rsidR="00DF3075" w:rsidRPr="00F13C04">
        <w:rPr>
          <w:rFonts w:ascii="Times New Roman" w:hAnsi="Times New Roman" w:cs="Times New Roman"/>
        </w:rPr>
        <w:t>.”</w:t>
      </w:r>
    </w:p>
    <w:p w14:paraId="27AC0293" w14:textId="77777777" w:rsidR="000A29EF" w:rsidRDefault="000A29EF" w:rsidP="00796C25">
      <w:pPr>
        <w:spacing w:before="240"/>
        <w:rPr>
          <w:rFonts w:ascii="Times New Roman" w:hAnsi="Times New Roman" w:cs="Times New Roman"/>
          <w:b/>
        </w:rPr>
      </w:pPr>
      <w:r>
        <w:rPr>
          <w:rFonts w:ascii="Times New Roman" w:hAnsi="Times New Roman" w:cs="Times New Roman"/>
          <w:b/>
        </w:rPr>
        <w:t>15-III.B. PAYMENT STANDARD, UTILITY ALLOWANCE, AND HAP CALCULATION</w:t>
      </w:r>
    </w:p>
    <w:p w14:paraId="0CEB7DCC"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 xml:space="preserve">Unless there is a live-in aide, the family unit size </w:t>
      </w:r>
      <w:r w:rsidR="00254090">
        <w:rPr>
          <w:rFonts w:ascii="Times New Roman" w:hAnsi="Times New Roman" w:cs="Times New Roman"/>
        </w:rPr>
        <w:t xml:space="preserve">(voucher size) </w:t>
      </w:r>
      <w:r>
        <w:rPr>
          <w:rFonts w:ascii="Times New Roman" w:hAnsi="Times New Roman" w:cs="Times New Roman"/>
        </w:rPr>
        <w:t xml:space="preserve">for an assisted occupant of a group home must be </w:t>
      </w:r>
      <w:r w:rsidR="00FC527F">
        <w:rPr>
          <w:rFonts w:ascii="Times New Roman" w:hAnsi="Times New Roman" w:cs="Times New Roman"/>
        </w:rPr>
        <w:t>zero</w:t>
      </w:r>
      <w:r>
        <w:rPr>
          <w:rFonts w:ascii="Times New Roman" w:hAnsi="Times New Roman" w:cs="Times New Roman"/>
        </w:rPr>
        <w:t xml:space="preserve">- or </w:t>
      </w:r>
      <w:r w:rsidR="00FC527F">
        <w:rPr>
          <w:rFonts w:ascii="Times New Roman" w:hAnsi="Times New Roman" w:cs="Times New Roman"/>
        </w:rPr>
        <w:t>one</w:t>
      </w:r>
      <w:r>
        <w:rPr>
          <w:rFonts w:ascii="Times New Roman" w:hAnsi="Times New Roman" w:cs="Times New Roman"/>
        </w:rPr>
        <w:t>-bedroom</w:t>
      </w:r>
      <w:r w:rsidR="00254090">
        <w:rPr>
          <w:rFonts w:ascii="Times New Roman" w:hAnsi="Times New Roman" w:cs="Times New Roman"/>
        </w:rPr>
        <w:t>.</w:t>
      </w:r>
      <w:r>
        <w:rPr>
          <w:rFonts w:ascii="Times New Roman" w:hAnsi="Times New Roman" w:cs="Times New Roman"/>
        </w:rPr>
        <w:t xml:space="preserve"> If there is a live-in aide, the aide must be counted in determining the household’s unit size.</w:t>
      </w:r>
    </w:p>
    <w:p w14:paraId="4145BE05"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 xml:space="preserve">The payment standard used to calculate the HAP is the lower of the payment standard for the family unit size or the </w:t>
      </w:r>
      <w:r w:rsidR="00726B4E">
        <w:rPr>
          <w:rFonts w:ascii="Times New Roman" w:hAnsi="Times New Roman" w:cs="Times New Roman"/>
        </w:rPr>
        <w:t>pro rata</w:t>
      </w:r>
      <w:r>
        <w:rPr>
          <w:rFonts w:ascii="Times New Roman" w:hAnsi="Times New Roman" w:cs="Times New Roman"/>
        </w:rPr>
        <w:t xml:space="preserve"> share of the payment standard for the group home size. The </w:t>
      </w:r>
      <w:r w:rsidR="00726B4E">
        <w:rPr>
          <w:rFonts w:ascii="Times New Roman" w:hAnsi="Times New Roman" w:cs="Times New Roman"/>
        </w:rPr>
        <w:t>pro rata</w:t>
      </w:r>
      <w:r>
        <w:rPr>
          <w:rFonts w:ascii="Times New Roman" w:hAnsi="Times New Roman" w:cs="Times New Roman"/>
        </w:rPr>
        <w:t xml:space="preserve"> share is calculated by dividing the number of persons in the assisted household by the number of persons (assisted and unassisted) living in the group home.</w:t>
      </w:r>
      <w:r w:rsidR="00254090">
        <w:rPr>
          <w:rFonts w:ascii="Times New Roman" w:hAnsi="Times New Roman" w:cs="Times New Roman"/>
        </w:rPr>
        <w:t xml:space="preserve"> </w:t>
      </w:r>
      <w:r w:rsidR="00254090" w:rsidRPr="0075665E">
        <w:rPr>
          <w:rFonts w:ascii="Times New Roman" w:hAnsi="Times New Roman" w:cs="Times New Roman"/>
        </w:rPr>
        <w:t>The number of persons in the assisted household equals one assisted person plus any PHA-approved live-in aide.</w:t>
      </w:r>
    </w:p>
    <w:p w14:paraId="2B97A786" w14:textId="77777777" w:rsidR="000A29EF" w:rsidRDefault="000A29EF" w:rsidP="00796C25">
      <w:pPr>
        <w:autoSpaceDE w:val="0"/>
        <w:autoSpaceDN w:val="0"/>
        <w:adjustRightInd w:val="0"/>
        <w:spacing w:before="120"/>
        <w:rPr>
          <w:rFonts w:ascii="Times New Roman" w:hAnsi="Times New Roman" w:cs="Times New Roman"/>
        </w:rPr>
      </w:pPr>
      <w:r w:rsidRPr="005B6C38">
        <w:rPr>
          <w:rFonts w:ascii="Times New Roman" w:hAnsi="Times New Roman" w:cs="Times New Roman"/>
        </w:rPr>
        <w:t>The HAP for an assisted occupant in a group home is the lower of the payment standard minus the TTP or the gross rent minus the TTP.</w:t>
      </w:r>
      <w:r>
        <w:rPr>
          <w:rFonts w:ascii="Times New Roman" w:hAnsi="Times New Roman" w:cs="Times New Roman"/>
        </w:rPr>
        <w:t xml:space="preserve"> </w:t>
      </w:r>
    </w:p>
    <w:p w14:paraId="7402941F"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 xml:space="preserve">The utility allowance for an assisted occupant in a group home is the </w:t>
      </w:r>
      <w:r w:rsidR="00726B4E">
        <w:rPr>
          <w:rFonts w:ascii="Times New Roman" w:hAnsi="Times New Roman" w:cs="Times New Roman"/>
        </w:rPr>
        <w:t>pro rata</w:t>
      </w:r>
      <w:r>
        <w:rPr>
          <w:rFonts w:ascii="Times New Roman" w:hAnsi="Times New Roman" w:cs="Times New Roman"/>
        </w:rPr>
        <w:t xml:space="preserve"> share of the </w:t>
      </w:r>
      <w:r w:rsidR="00D658C1">
        <w:rPr>
          <w:rFonts w:ascii="Times New Roman" w:hAnsi="Times New Roman" w:cs="Times New Roman"/>
        </w:rPr>
        <w:t xml:space="preserve">family unit size to the </w:t>
      </w:r>
      <w:r>
        <w:rPr>
          <w:rFonts w:ascii="Times New Roman" w:hAnsi="Times New Roman" w:cs="Times New Roman"/>
        </w:rPr>
        <w:t>utility allowance for the group home.</w:t>
      </w:r>
    </w:p>
    <w:p w14:paraId="21F95E4D" w14:textId="77777777" w:rsidR="000A29EF" w:rsidRDefault="00606B75" w:rsidP="00796C25">
      <w:pPr>
        <w:autoSpaceDE w:val="0"/>
        <w:autoSpaceDN w:val="0"/>
        <w:adjustRightInd w:val="0"/>
        <w:spacing w:before="120"/>
        <w:rPr>
          <w:rFonts w:ascii="Times New Roman" w:hAnsi="Times New Roman" w:cs="Times New Roman"/>
        </w:rPr>
      </w:pPr>
      <w:r>
        <w:rPr>
          <w:rFonts w:ascii="Times New Roman" w:hAnsi="Times New Roman" w:cs="Times New Roman"/>
        </w:rPr>
        <w:br w:type="page"/>
      </w:r>
      <w:r w:rsidR="000A29EF">
        <w:rPr>
          <w:rFonts w:ascii="Times New Roman" w:hAnsi="Times New Roman" w:cs="Times New Roman"/>
        </w:rPr>
        <w:lastRenderedPageBreak/>
        <w:t xml:space="preserve">The rents paid for participants residing in group homes are subject to generally applicable standards for rent reasonableness. The rent for an assisted person must not exceed the </w:t>
      </w:r>
      <w:r w:rsidR="00726B4E">
        <w:rPr>
          <w:rFonts w:ascii="Times New Roman" w:hAnsi="Times New Roman" w:cs="Times New Roman"/>
        </w:rPr>
        <w:t>pro rata</w:t>
      </w:r>
      <w:r w:rsidR="000A29EF">
        <w:rPr>
          <w:rFonts w:ascii="Times New Roman" w:hAnsi="Times New Roman" w:cs="Times New Roman"/>
        </w:rPr>
        <w:t xml:space="preserve"> portion of the reasonable rent for the group home. In determining reasonable rent, the PHA </w:t>
      </w:r>
      <w:r w:rsidR="00130DF2">
        <w:rPr>
          <w:rFonts w:ascii="Times New Roman" w:hAnsi="Times New Roman" w:cs="Times New Roman"/>
        </w:rPr>
        <w:t xml:space="preserve">must </w:t>
      </w:r>
      <w:r w:rsidR="000A29EF">
        <w:rPr>
          <w:rFonts w:ascii="Times New Roman" w:hAnsi="Times New Roman" w:cs="Times New Roman"/>
        </w:rPr>
        <w:t>consider whether sanitary facilities and facilities for food preparation and service are common facilities or private facilities.</w:t>
      </w:r>
    </w:p>
    <w:p w14:paraId="76A37F52" w14:textId="77777777" w:rsidR="000A29EF" w:rsidRDefault="000A29EF" w:rsidP="00796C25">
      <w:pPr>
        <w:spacing w:before="240"/>
        <w:rPr>
          <w:rFonts w:ascii="Times New Roman" w:hAnsi="Times New Roman" w:cs="Times New Roman"/>
          <w:b/>
        </w:rPr>
      </w:pPr>
      <w:r>
        <w:rPr>
          <w:rFonts w:ascii="Times New Roman" w:hAnsi="Times New Roman" w:cs="Times New Roman"/>
          <w:b/>
        </w:rPr>
        <w:t xml:space="preserve">15-III.C. </w:t>
      </w:r>
      <w:bookmarkStart w:id="8" w:name="_Hlk179476753"/>
      <w:r w:rsidR="0065353B">
        <w:rPr>
          <w:rFonts w:ascii="Times New Roman" w:hAnsi="Times New Roman" w:cs="Times New Roman"/>
          <w:b/>
          <w:bCs/>
        </w:rPr>
        <w:t>GROUP HOME: HOUSING QUALITY STANDARDS</w:t>
      </w:r>
      <w:bookmarkEnd w:id="8"/>
    </w:p>
    <w:p w14:paraId="79585456" w14:textId="77777777" w:rsidR="000A29EF" w:rsidRDefault="00130DF2" w:rsidP="00796C25">
      <w:pPr>
        <w:autoSpaceDE w:val="0"/>
        <w:autoSpaceDN w:val="0"/>
        <w:adjustRightInd w:val="0"/>
        <w:spacing w:before="120"/>
        <w:rPr>
          <w:rFonts w:ascii="Times New Roman" w:hAnsi="Times New Roman" w:cs="Times New Roman"/>
        </w:rPr>
      </w:pPr>
      <w:r>
        <w:rPr>
          <w:rFonts w:ascii="Times New Roman" w:hAnsi="Times New Roman" w:cs="Times New Roman"/>
        </w:rPr>
        <w:t xml:space="preserve">The entire unit must comply with </w:t>
      </w:r>
      <w:r w:rsidR="0065353B">
        <w:rPr>
          <w:rFonts w:ascii="Times New Roman" w:hAnsi="Times New Roman" w:cs="Times New Roman"/>
        </w:rPr>
        <w:t>housing quality</w:t>
      </w:r>
      <w:r w:rsidR="000A29EF">
        <w:rPr>
          <w:rFonts w:ascii="Times New Roman" w:hAnsi="Times New Roman" w:cs="Times New Roman"/>
        </w:rPr>
        <w:t xml:space="preserve"> requirements described in Chapter 8</w:t>
      </w:r>
      <w:r>
        <w:rPr>
          <w:rFonts w:ascii="Times New Roman" w:hAnsi="Times New Roman" w:cs="Times New Roman"/>
        </w:rPr>
        <w:t xml:space="preserve">, </w:t>
      </w:r>
      <w:r w:rsidR="000A29EF">
        <w:rPr>
          <w:rFonts w:ascii="Times New Roman" w:hAnsi="Times New Roman" w:cs="Times New Roman"/>
        </w:rPr>
        <w:t xml:space="preserve">except for the </w:t>
      </w:r>
      <w:r w:rsidR="00925295">
        <w:rPr>
          <w:rFonts w:ascii="Times New Roman" w:hAnsi="Times New Roman" w:cs="Times New Roman"/>
        </w:rPr>
        <w:t xml:space="preserve">standards </w:t>
      </w:r>
      <w:r w:rsidR="00925295" w:rsidRPr="00F203AF">
        <w:rPr>
          <w:rFonts w:ascii="Times New Roman" w:hAnsi="Times New Roman" w:cs="Times New Roman"/>
        </w:rPr>
        <w:t>that relate to sanitary facilities, food preparation and refuse disposal, space and security, structure and materials, and site and neighborhood</w:t>
      </w:r>
      <w:r w:rsidR="00925295">
        <w:rPr>
          <w:rFonts w:ascii="Times New Roman" w:hAnsi="Times New Roman" w:cs="Times New Roman"/>
        </w:rPr>
        <w:t xml:space="preserve"> </w:t>
      </w:r>
      <w:r w:rsidR="000566B0">
        <w:rPr>
          <w:rFonts w:ascii="Times New Roman" w:hAnsi="Times New Roman" w:cs="Times New Roman"/>
        </w:rPr>
        <w:t xml:space="preserve">as </w:t>
      </w:r>
      <w:r w:rsidR="000A29EF">
        <w:rPr>
          <w:rFonts w:ascii="Times New Roman" w:hAnsi="Times New Roman" w:cs="Times New Roman"/>
        </w:rPr>
        <w:t>stated below.</w:t>
      </w:r>
    </w:p>
    <w:p w14:paraId="4CA868A5" w14:textId="77777777" w:rsidR="000A29EF" w:rsidRDefault="000A29EF" w:rsidP="00796C25">
      <w:pPr>
        <w:numPr>
          <w:ilvl w:val="0"/>
          <w:numId w:val="28"/>
        </w:numPr>
        <w:autoSpaceDE w:val="0"/>
        <w:autoSpaceDN w:val="0"/>
        <w:adjustRightInd w:val="0"/>
        <w:spacing w:before="120"/>
        <w:rPr>
          <w:rFonts w:ascii="Times New Roman" w:hAnsi="Times New Roman" w:cs="Times New Roman"/>
        </w:rPr>
      </w:pPr>
      <w:r>
        <w:rPr>
          <w:rFonts w:ascii="Times New Roman" w:hAnsi="Times New Roman" w:cs="Times New Roman"/>
          <w:i/>
          <w:iCs/>
        </w:rPr>
        <w:t>Sanitary Facilities</w:t>
      </w:r>
      <w:r>
        <w:rPr>
          <w:rFonts w:ascii="Times New Roman" w:hAnsi="Times New Roman" w:cs="Times New Roman"/>
        </w:rPr>
        <w:t>: A group home must have at least one bathroom in the facility, with a flush toilet that can be used in privacy, a fixed basin with hot and cold running water, and a shower or bathtub with hot and cold running water. A group home may contain private or common bathrooms. However, no more than four residents can be required to share a bathroom.</w:t>
      </w:r>
    </w:p>
    <w:p w14:paraId="73C35017" w14:textId="77777777" w:rsidR="000A29EF" w:rsidRDefault="000A29EF" w:rsidP="00796C25">
      <w:pPr>
        <w:numPr>
          <w:ilvl w:val="0"/>
          <w:numId w:val="2"/>
        </w:numPr>
        <w:autoSpaceDE w:val="0"/>
        <w:autoSpaceDN w:val="0"/>
        <w:adjustRightInd w:val="0"/>
        <w:spacing w:before="120"/>
        <w:rPr>
          <w:rFonts w:ascii="Times New Roman" w:hAnsi="Times New Roman" w:cs="Times New Roman"/>
        </w:rPr>
      </w:pPr>
      <w:r>
        <w:rPr>
          <w:rFonts w:ascii="Times New Roman" w:hAnsi="Times New Roman" w:cs="Times New Roman"/>
          <w:i/>
          <w:iCs/>
        </w:rPr>
        <w:t>Food Preparation and Service</w:t>
      </w:r>
      <w:r>
        <w:rPr>
          <w:rFonts w:ascii="Times New Roman" w:hAnsi="Times New Roman" w:cs="Times New Roman"/>
        </w:rPr>
        <w:t>: Group home units must contain a kitchen and dining area with adequate space to store, prepare, and serve food. The facilities for food preparation and service may be private or may be shared by the residents. The kitchen must contain a range, an oven, a refrigerator, and a sink with hot and cold running water. The sink must drain into an approvable public or private disposal system.</w:t>
      </w:r>
    </w:p>
    <w:p w14:paraId="26E46D81" w14:textId="77777777" w:rsidR="000A29EF" w:rsidRDefault="000A29EF" w:rsidP="00796C25">
      <w:pPr>
        <w:numPr>
          <w:ilvl w:val="0"/>
          <w:numId w:val="2"/>
        </w:numPr>
        <w:autoSpaceDE w:val="0"/>
        <w:autoSpaceDN w:val="0"/>
        <w:adjustRightInd w:val="0"/>
        <w:spacing w:before="120"/>
        <w:rPr>
          <w:rFonts w:ascii="Times New Roman" w:hAnsi="Times New Roman" w:cs="Times New Roman"/>
        </w:rPr>
      </w:pPr>
      <w:r>
        <w:rPr>
          <w:rFonts w:ascii="Times New Roman" w:hAnsi="Times New Roman" w:cs="Times New Roman"/>
          <w:i/>
          <w:iCs/>
        </w:rPr>
        <w:t>Space and Security</w:t>
      </w:r>
      <w:r>
        <w:rPr>
          <w:rFonts w:ascii="Times New Roman" w:hAnsi="Times New Roman" w:cs="Times New Roman"/>
        </w:rPr>
        <w:t>: Group homes must contain at least one bedroom of appropriate size for every two people, and a living room, kitchen, dining area, bathroom, and other appropriate social, recreational, or community space that may be shared with other residents.</w:t>
      </w:r>
      <w:r w:rsidR="00910147">
        <w:rPr>
          <w:rFonts w:ascii="Times New Roman" w:hAnsi="Times New Roman" w:cs="Times New Roman"/>
        </w:rPr>
        <w:t xml:space="preserve"> Doors and windows accessible from outside the unit must be lockable.</w:t>
      </w:r>
    </w:p>
    <w:p w14:paraId="2449BE1D" w14:textId="77777777" w:rsidR="000A29EF" w:rsidRDefault="000A29EF" w:rsidP="00796C25">
      <w:pPr>
        <w:numPr>
          <w:ilvl w:val="0"/>
          <w:numId w:val="2"/>
        </w:numPr>
        <w:autoSpaceDE w:val="0"/>
        <w:autoSpaceDN w:val="0"/>
        <w:adjustRightInd w:val="0"/>
        <w:spacing w:before="120"/>
        <w:rPr>
          <w:rFonts w:ascii="Times New Roman" w:hAnsi="Times New Roman" w:cs="Times New Roman"/>
        </w:rPr>
      </w:pPr>
      <w:r>
        <w:rPr>
          <w:rFonts w:ascii="Times New Roman" w:hAnsi="Times New Roman" w:cs="Times New Roman"/>
          <w:i/>
          <w:iCs/>
        </w:rPr>
        <w:t>Structure and Material</w:t>
      </w:r>
      <w:r>
        <w:rPr>
          <w:rFonts w:ascii="Times New Roman" w:hAnsi="Times New Roman" w:cs="Times New Roman"/>
        </w:rPr>
        <w:t>: To avoid any threat to the health and safety of the residents, group homes must be structurally sound. Elevators must be in good condition. Group homes must be accessible to and usable by residents with disabilities.</w:t>
      </w:r>
    </w:p>
    <w:p w14:paraId="3C0F269E" w14:textId="77777777" w:rsidR="000A29EF" w:rsidRDefault="00606B75" w:rsidP="00796C25">
      <w:pPr>
        <w:numPr>
          <w:ilvl w:val="0"/>
          <w:numId w:val="2"/>
        </w:numPr>
        <w:autoSpaceDE w:val="0"/>
        <w:autoSpaceDN w:val="0"/>
        <w:adjustRightInd w:val="0"/>
        <w:spacing w:before="120"/>
        <w:rPr>
          <w:rFonts w:ascii="Times New Roman" w:hAnsi="Times New Roman" w:cs="Times New Roman"/>
        </w:rPr>
      </w:pPr>
      <w:r>
        <w:rPr>
          <w:rFonts w:ascii="Times New Roman" w:hAnsi="Times New Roman" w:cs="Times New Roman"/>
          <w:i/>
          <w:iCs/>
        </w:rPr>
        <w:br w:type="page"/>
      </w:r>
      <w:r w:rsidR="000A29EF">
        <w:rPr>
          <w:rFonts w:ascii="Times New Roman" w:hAnsi="Times New Roman" w:cs="Times New Roman"/>
          <w:i/>
          <w:iCs/>
        </w:rPr>
        <w:lastRenderedPageBreak/>
        <w:t>Site and Neighborhood</w:t>
      </w:r>
      <w:r w:rsidR="000A29EF">
        <w:rPr>
          <w:rFonts w:ascii="Times New Roman" w:hAnsi="Times New Roman" w:cs="Times New Roman"/>
        </w:rPr>
        <w:t xml:space="preserve">: Group homes must be located in a residential setting. The site and neighborhood should be reasonably free from </w:t>
      </w:r>
      <w:r w:rsidR="00910147">
        <w:rPr>
          <w:rFonts w:ascii="Times New Roman" w:hAnsi="Times New Roman" w:cs="Times New Roman"/>
        </w:rPr>
        <w:t xml:space="preserve">disturbing noises and reverberations, and other </w:t>
      </w:r>
      <w:r w:rsidR="000A29EF">
        <w:rPr>
          <w:rFonts w:ascii="Times New Roman" w:hAnsi="Times New Roman" w:cs="Times New Roman"/>
        </w:rPr>
        <w:t>hazards to the health, safety, and general welfare of the residents, and should not be subject to serious adverse conditions, such as:</w:t>
      </w:r>
    </w:p>
    <w:p w14:paraId="2C494B33" w14:textId="77777777" w:rsidR="000A29EF" w:rsidRDefault="000A29EF" w:rsidP="00796C25">
      <w:pPr>
        <w:numPr>
          <w:ilvl w:val="1"/>
          <w:numId w:val="2"/>
        </w:numPr>
        <w:tabs>
          <w:tab w:val="clear" w:pos="1080"/>
        </w:tabs>
        <w:autoSpaceDE w:val="0"/>
        <w:autoSpaceDN w:val="0"/>
        <w:adjustRightInd w:val="0"/>
        <w:spacing w:before="120"/>
        <w:ind w:left="720"/>
        <w:rPr>
          <w:rFonts w:ascii="Times New Roman" w:hAnsi="Times New Roman" w:cs="Times New Roman"/>
        </w:rPr>
      </w:pPr>
      <w:r>
        <w:rPr>
          <w:rFonts w:ascii="Times New Roman" w:hAnsi="Times New Roman" w:cs="Times New Roman"/>
        </w:rPr>
        <w:t>Dangerous walks or steps</w:t>
      </w:r>
    </w:p>
    <w:p w14:paraId="12D6A82A" w14:textId="77777777" w:rsidR="000A29EF" w:rsidRDefault="000A29EF" w:rsidP="00796C25">
      <w:pPr>
        <w:numPr>
          <w:ilvl w:val="1"/>
          <w:numId w:val="2"/>
        </w:numPr>
        <w:tabs>
          <w:tab w:val="clear" w:pos="1080"/>
        </w:tabs>
        <w:autoSpaceDE w:val="0"/>
        <w:autoSpaceDN w:val="0"/>
        <w:adjustRightInd w:val="0"/>
        <w:spacing w:before="120"/>
        <w:ind w:left="720"/>
        <w:rPr>
          <w:rFonts w:ascii="Times New Roman" w:hAnsi="Times New Roman" w:cs="Times New Roman"/>
        </w:rPr>
      </w:pPr>
      <w:r>
        <w:rPr>
          <w:rFonts w:ascii="Times New Roman" w:hAnsi="Times New Roman" w:cs="Times New Roman"/>
        </w:rPr>
        <w:t>Instability</w:t>
      </w:r>
    </w:p>
    <w:p w14:paraId="4FFE156B" w14:textId="77777777" w:rsidR="000A29EF" w:rsidRDefault="000A29EF" w:rsidP="00796C25">
      <w:pPr>
        <w:numPr>
          <w:ilvl w:val="1"/>
          <w:numId w:val="2"/>
        </w:numPr>
        <w:tabs>
          <w:tab w:val="clear" w:pos="1080"/>
        </w:tabs>
        <w:autoSpaceDE w:val="0"/>
        <w:autoSpaceDN w:val="0"/>
        <w:adjustRightInd w:val="0"/>
        <w:spacing w:before="120"/>
        <w:ind w:left="720"/>
        <w:rPr>
          <w:rFonts w:ascii="Times New Roman" w:hAnsi="Times New Roman" w:cs="Times New Roman"/>
        </w:rPr>
      </w:pPr>
      <w:r>
        <w:rPr>
          <w:rFonts w:ascii="Times New Roman" w:hAnsi="Times New Roman" w:cs="Times New Roman"/>
        </w:rPr>
        <w:t>Flooding, poor drainage</w:t>
      </w:r>
    </w:p>
    <w:p w14:paraId="6188929E" w14:textId="77777777" w:rsidR="000A29EF" w:rsidRPr="00910147" w:rsidRDefault="000A29EF" w:rsidP="00910147">
      <w:pPr>
        <w:numPr>
          <w:ilvl w:val="1"/>
          <w:numId w:val="2"/>
        </w:numPr>
        <w:tabs>
          <w:tab w:val="clear" w:pos="1080"/>
        </w:tabs>
        <w:autoSpaceDE w:val="0"/>
        <w:autoSpaceDN w:val="0"/>
        <w:adjustRightInd w:val="0"/>
        <w:spacing w:before="120"/>
        <w:ind w:left="720"/>
        <w:rPr>
          <w:rFonts w:ascii="Times New Roman" w:hAnsi="Times New Roman" w:cs="Times New Roman"/>
        </w:rPr>
      </w:pPr>
      <w:r>
        <w:rPr>
          <w:rFonts w:ascii="Times New Roman" w:hAnsi="Times New Roman" w:cs="Times New Roman"/>
        </w:rPr>
        <w:t>Septic tank back-ups</w:t>
      </w:r>
      <w:r w:rsidR="00910147">
        <w:rPr>
          <w:rFonts w:ascii="Times New Roman" w:hAnsi="Times New Roman" w:cs="Times New Roman"/>
        </w:rPr>
        <w:t>, s</w:t>
      </w:r>
      <w:r w:rsidRPr="00910147">
        <w:rPr>
          <w:rFonts w:ascii="Times New Roman" w:hAnsi="Times New Roman" w:cs="Times New Roman"/>
        </w:rPr>
        <w:t>ewage hazards</w:t>
      </w:r>
    </w:p>
    <w:p w14:paraId="4F6DB50D" w14:textId="77777777" w:rsidR="000A29EF" w:rsidRDefault="000A29EF" w:rsidP="00796C25">
      <w:pPr>
        <w:numPr>
          <w:ilvl w:val="1"/>
          <w:numId w:val="2"/>
        </w:numPr>
        <w:tabs>
          <w:tab w:val="clear" w:pos="1080"/>
        </w:tabs>
        <w:autoSpaceDE w:val="0"/>
        <w:autoSpaceDN w:val="0"/>
        <w:adjustRightInd w:val="0"/>
        <w:spacing w:before="120"/>
        <w:ind w:left="720"/>
        <w:rPr>
          <w:rFonts w:ascii="Times New Roman" w:hAnsi="Times New Roman" w:cs="Times New Roman"/>
        </w:rPr>
      </w:pPr>
      <w:r>
        <w:rPr>
          <w:rFonts w:ascii="Times New Roman" w:hAnsi="Times New Roman" w:cs="Times New Roman"/>
        </w:rPr>
        <w:t>Mud slides</w:t>
      </w:r>
    </w:p>
    <w:p w14:paraId="3EC7A504" w14:textId="77777777" w:rsidR="000A29EF" w:rsidRDefault="000A29EF" w:rsidP="00796C25">
      <w:pPr>
        <w:numPr>
          <w:ilvl w:val="1"/>
          <w:numId w:val="2"/>
        </w:numPr>
        <w:tabs>
          <w:tab w:val="clear" w:pos="1080"/>
        </w:tabs>
        <w:autoSpaceDE w:val="0"/>
        <w:autoSpaceDN w:val="0"/>
        <w:adjustRightInd w:val="0"/>
        <w:spacing w:before="120"/>
        <w:ind w:left="720"/>
        <w:rPr>
          <w:rFonts w:ascii="Times New Roman" w:hAnsi="Times New Roman" w:cs="Times New Roman"/>
        </w:rPr>
      </w:pPr>
      <w:r>
        <w:rPr>
          <w:rFonts w:ascii="Times New Roman" w:hAnsi="Times New Roman" w:cs="Times New Roman"/>
        </w:rPr>
        <w:t>Abnormal air pollution</w:t>
      </w:r>
    </w:p>
    <w:p w14:paraId="0C125682" w14:textId="77777777" w:rsidR="000A29EF" w:rsidRDefault="000A29EF" w:rsidP="00796C25">
      <w:pPr>
        <w:numPr>
          <w:ilvl w:val="1"/>
          <w:numId w:val="2"/>
        </w:numPr>
        <w:tabs>
          <w:tab w:val="clear" w:pos="1080"/>
        </w:tabs>
        <w:autoSpaceDE w:val="0"/>
        <w:autoSpaceDN w:val="0"/>
        <w:adjustRightInd w:val="0"/>
        <w:spacing w:before="120"/>
        <w:ind w:left="720"/>
        <w:rPr>
          <w:rFonts w:ascii="Times New Roman" w:hAnsi="Times New Roman" w:cs="Times New Roman"/>
        </w:rPr>
      </w:pPr>
      <w:r>
        <w:rPr>
          <w:rFonts w:ascii="Times New Roman" w:hAnsi="Times New Roman" w:cs="Times New Roman"/>
        </w:rPr>
        <w:t>Smoke or dust</w:t>
      </w:r>
    </w:p>
    <w:p w14:paraId="368D7AB7" w14:textId="77777777" w:rsidR="000A29EF" w:rsidRDefault="000A29EF" w:rsidP="00796C25">
      <w:pPr>
        <w:numPr>
          <w:ilvl w:val="1"/>
          <w:numId w:val="2"/>
        </w:numPr>
        <w:tabs>
          <w:tab w:val="clear" w:pos="1080"/>
        </w:tabs>
        <w:autoSpaceDE w:val="0"/>
        <w:autoSpaceDN w:val="0"/>
        <w:adjustRightInd w:val="0"/>
        <w:spacing w:before="120"/>
        <w:ind w:left="720"/>
        <w:rPr>
          <w:rFonts w:ascii="Times New Roman" w:hAnsi="Times New Roman" w:cs="Times New Roman"/>
        </w:rPr>
      </w:pPr>
      <w:r>
        <w:rPr>
          <w:rFonts w:ascii="Times New Roman" w:hAnsi="Times New Roman" w:cs="Times New Roman"/>
        </w:rPr>
        <w:t>Excessive noise</w:t>
      </w:r>
    </w:p>
    <w:p w14:paraId="6CA98EE0" w14:textId="77777777" w:rsidR="000A29EF" w:rsidRDefault="000A29EF" w:rsidP="00796C25">
      <w:pPr>
        <w:numPr>
          <w:ilvl w:val="1"/>
          <w:numId w:val="2"/>
        </w:numPr>
        <w:tabs>
          <w:tab w:val="clear" w:pos="1080"/>
        </w:tabs>
        <w:autoSpaceDE w:val="0"/>
        <w:autoSpaceDN w:val="0"/>
        <w:adjustRightInd w:val="0"/>
        <w:spacing w:before="120"/>
        <w:ind w:left="720"/>
        <w:rPr>
          <w:rFonts w:ascii="Times New Roman" w:hAnsi="Times New Roman" w:cs="Times New Roman"/>
        </w:rPr>
      </w:pPr>
      <w:r>
        <w:rPr>
          <w:rFonts w:ascii="Times New Roman" w:hAnsi="Times New Roman" w:cs="Times New Roman"/>
        </w:rPr>
        <w:t>Vibrations or vehicular traffic</w:t>
      </w:r>
    </w:p>
    <w:p w14:paraId="3FDB23C2" w14:textId="77777777" w:rsidR="000A29EF" w:rsidRDefault="000A29EF" w:rsidP="00796C25">
      <w:pPr>
        <w:numPr>
          <w:ilvl w:val="1"/>
          <w:numId w:val="2"/>
        </w:numPr>
        <w:tabs>
          <w:tab w:val="clear" w:pos="1080"/>
        </w:tabs>
        <w:autoSpaceDE w:val="0"/>
        <w:autoSpaceDN w:val="0"/>
        <w:adjustRightInd w:val="0"/>
        <w:spacing w:before="120"/>
        <w:ind w:left="720"/>
        <w:rPr>
          <w:rFonts w:ascii="Times New Roman" w:hAnsi="Times New Roman" w:cs="Times New Roman"/>
        </w:rPr>
      </w:pPr>
      <w:r>
        <w:rPr>
          <w:rFonts w:ascii="Times New Roman" w:hAnsi="Times New Roman" w:cs="Times New Roman"/>
        </w:rPr>
        <w:t>Excessive accumulations of trash</w:t>
      </w:r>
    </w:p>
    <w:p w14:paraId="54F79108" w14:textId="77777777" w:rsidR="000A29EF" w:rsidRDefault="000A29EF" w:rsidP="00796C25">
      <w:pPr>
        <w:numPr>
          <w:ilvl w:val="1"/>
          <w:numId w:val="2"/>
        </w:numPr>
        <w:tabs>
          <w:tab w:val="clear" w:pos="1080"/>
        </w:tabs>
        <w:autoSpaceDE w:val="0"/>
        <w:autoSpaceDN w:val="0"/>
        <w:adjustRightInd w:val="0"/>
        <w:spacing w:before="120"/>
        <w:ind w:left="720"/>
        <w:rPr>
          <w:rFonts w:ascii="Times New Roman" w:hAnsi="Times New Roman" w:cs="Times New Roman"/>
        </w:rPr>
      </w:pPr>
      <w:r>
        <w:rPr>
          <w:rFonts w:ascii="Times New Roman" w:hAnsi="Times New Roman" w:cs="Times New Roman"/>
        </w:rPr>
        <w:t>Vermin or rodent infestation, and</w:t>
      </w:r>
    </w:p>
    <w:p w14:paraId="3883CBA7" w14:textId="77777777" w:rsidR="000A29EF" w:rsidRDefault="000A29EF" w:rsidP="00796C25">
      <w:pPr>
        <w:numPr>
          <w:ilvl w:val="1"/>
          <w:numId w:val="2"/>
        </w:numPr>
        <w:tabs>
          <w:tab w:val="clear" w:pos="1080"/>
        </w:tabs>
        <w:autoSpaceDE w:val="0"/>
        <w:autoSpaceDN w:val="0"/>
        <w:adjustRightInd w:val="0"/>
        <w:spacing w:before="120"/>
        <w:ind w:left="720"/>
        <w:rPr>
          <w:rFonts w:ascii="Times New Roman" w:hAnsi="Times New Roman" w:cs="Times New Roman"/>
        </w:rPr>
      </w:pPr>
      <w:r>
        <w:rPr>
          <w:rFonts w:ascii="Times New Roman" w:hAnsi="Times New Roman" w:cs="Times New Roman"/>
        </w:rPr>
        <w:t>Fire hazards.</w:t>
      </w:r>
    </w:p>
    <w:p w14:paraId="3328A727"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The housing quality standards applicable to lead-based paint do not apply</w:t>
      </w:r>
      <w:r w:rsidR="005F7200">
        <w:rPr>
          <w:rFonts w:ascii="Times New Roman" w:hAnsi="Times New Roman" w:cs="Times New Roman"/>
        </w:rPr>
        <w:t xml:space="preserve"> unless a child under the age of </w:t>
      </w:r>
      <w:r w:rsidR="00835101">
        <w:rPr>
          <w:rFonts w:ascii="Times New Roman" w:hAnsi="Times New Roman" w:cs="Times New Roman"/>
        </w:rPr>
        <w:t>six</w:t>
      </w:r>
      <w:r w:rsidR="005F7200">
        <w:rPr>
          <w:rFonts w:ascii="Times New Roman" w:hAnsi="Times New Roman" w:cs="Times New Roman"/>
        </w:rPr>
        <w:t xml:space="preserve"> is expected to reside in the unit</w:t>
      </w:r>
      <w:r>
        <w:rPr>
          <w:rFonts w:ascii="Times New Roman" w:hAnsi="Times New Roman" w:cs="Times New Roman"/>
        </w:rPr>
        <w:t>.</w:t>
      </w:r>
    </w:p>
    <w:p w14:paraId="39A142B5" w14:textId="77777777" w:rsidR="000A29EF" w:rsidRDefault="000A29EF" w:rsidP="00A62FE5">
      <w:pPr>
        <w:spacing w:before="240"/>
        <w:jc w:val="center"/>
        <w:rPr>
          <w:rFonts w:ascii="Times New Roman" w:hAnsi="Times New Roman" w:cs="Times New Roman"/>
          <w:b/>
        </w:rPr>
      </w:pPr>
      <w:r>
        <w:rPr>
          <w:rFonts w:ascii="Times New Roman" w:hAnsi="Times New Roman" w:cs="Times New Roman"/>
          <w:b/>
        </w:rPr>
        <w:br w:type="page"/>
      </w:r>
      <w:r w:rsidR="006D61EA">
        <w:rPr>
          <w:rFonts w:ascii="Times New Roman" w:hAnsi="Times New Roman" w:cs="Times New Roman"/>
          <w:b/>
        </w:rPr>
        <w:lastRenderedPageBreak/>
        <w:br w:type="page"/>
      </w:r>
      <w:r>
        <w:rPr>
          <w:rFonts w:ascii="Times New Roman" w:hAnsi="Times New Roman" w:cs="Times New Roman"/>
          <w:b/>
        </w:rPr>
        <w:lastRenderedPageBreak/>
        <w:t>PART IV</w:t>
      </w:r>
      <w:r w:rsidR="00CB086F">
        <w:rPr>
          <w:rFonts w:ascii="Times New Roman" w:hAnsi="Times New Roman" w:cs="Times New Roman"/>
          <w:b/>
        </w:rPr>
        <w:t>:</w:t>
      </w:r>
      <w:r>
        <w:rPr>
          <w:rFonts w:ascii="Times New Roman" w:hAnsi="Times New Roman" w:cs="Times New Roman"/>
          <w:b/>
        </w:rPr>
        <w:t xml:space="preserve"> SHARED HOUSING</w:t>
      </w:r>
    </w:p>
    <w:p w14:paraId="7A88F4CA" w14:textId="77777777" w:rsidR="000A29EF" w:rsidRDefault="000A29EF" w:rsidP="00796C25">
      <w:pPr>
        <w:spacing w:before="120"/>
        <w:jc w:val="center"/>
        <w:rPr>
          <w:rFonts w:ascii="Times New Roman" w:hAnsi="Times New Roman" w:cs="Times New Roman"/>
          <w:b/>
        </w:rPr>
      </w:pPr>
      <w:r>
        <w:rPr>
          <w:rFonts w:ascii="Times New Roman" w:hAnsi="Times New Roman" w:cs="Times New Roman"/>
        </w:rPr>
        <w:t>[24 CFR 982.615 through 982.618</w:t>
      </w:r>
      <w:bookmarkStart w:id="9" w:name="_Hlk105160080"/>
      <w:r w:rsidR="00FD23E7">
        <w:rPr>
          <w:rFonts w:ascii="Times New Roman" w:hAnsi="Times New Roman" w:cs="Times New Roman"/>
        </w:rPr>
        <w:t xml:space="preserve">; </w:t>
      </w:r>
      <w:r w:rsidR="00DF3075">
        <w:rPr>
          <w:rFonts w:ascii="Times New Roman" w:hAnsi="Times New Roman" w:cs="Times New Roman"/>
        </w:rPr>
        <w:t>Form HUD-52641;</w:t>
      </w:r>
      <w:r w:rsidR="00DF3075" w:rsidRPr="00DF3075">
        <w:rPr>
          <w:rFonts w:ascii="Times New Roman" w:hAnsi="Times New Roman" w:cs="Times New Roman"/>
        </w:rPr>
        <w:t xml:space="preserve"> </w:t>
      </w:r>
      <w:r w:rsidR="00FD23E7">
        <w:rPr>
          <w:rFonts w:ascii="Times New Roman" w:hAnsi="Times New Roman" w:cs="Times New Roman"/>
        </w:rPr>
        <w:t>Notice PIH 2021-05</w:t>
      </w:r>
      <w:r w:rsidR="008617CF">
        <w:rPr>
          <w:rFonts w:ascii="Times New Roman" w:hAnsi="Times New Roman" w:cs="Times New Roman"/>
        </w:rPr>
        <w:t xml:space="preserve">; </w:t>
      </w:r>
      <w:bookmarkStart w:id="10" w:name="_Hlk92179246"/>
      <w:r w:rsidR="00835101">
        <w:rPr>
          <w:rFonts w:ascii="Times New Roman" w:hAnsi="Times New Roman" w:cs="Times New Roman"/>
        </w:rPr>
        <w:br/>
        <w:t xml:space="preserve">New </w:t>
      </w:r>
      <w:r w:rsidR="008617CF">
        <w:rPr>
          <w:rFonts w:ascii="Times New Roman" w:hAnsi="Times New Roman" w:cs="Times New Roman"/>
        </w:rPr>
        <w:t>HCV GB</w:t>
      </w:r>
      <w:r w:rsidR="00835101">
        <w:rPr>
          <w:rFonts w:ascii="Times New Roman" w:hAnsi="Times New Roman" w:cs="Times New Roman"/>
        </w:rPr>
        <w:t xml:space="preserve">, </w:t>
      </w:r>
      <w:r w:rsidR="00D73CF7">
        <w:rPr>
          <w:rFonts w:ascii="Times New Roman" w:hAnsi="Times New Roman" w:cs="Times New Roman"/>
          <w:i/>
          <w:iCs/>
        </w:rPr>
        <w:t xml:space="preserve">Special Housing Types, </w:t>
      </w:r>
      <w:r w:rsidR="008617CF">
        <w:rPr>
          <w:rFonts w:ascii="Times New Roman" w:hAnsi="Times New Roman" w:cs="Times New Roman"/>
        </w:rPr>
        <w:t>p. 11</w:t>
      </w:r>
      <w:bookmarkEnd w:id="9"/>
      <w:r>
        <w:rPr>
          <w:rFonts w:ascii="Times New Roman" w:hAnsi="Times New Roman" w:cs="Times New Roman"/>
        </w:rPr>
        <w:t>]</w:t>
      </w:r>
    </w:p>
    <w:bookmarkEnd w:id="10"/>
    <w:p w14:paraId="7323DDD2" w14:textId="77777777" w:rsidR="000A29EF" w:rsidRDefault="000A29EF" w:rsidP="00796C25">
      <w:pPr>
        <w:spacing w:before="240"/>
        <w:rPr>
          <w:rFonts w:ascii="Times New Roman" w:hAnsi="Times New Roman" w:cs="Times New Roman"/>
        </w:rPr>
      </w:pPr>
      <w:r>
        <w:rPr>
          <w:rFonts w:ascii="Times New Roman" w:hAnsi="Times New Roman" w:cs="Times New Roman"/>
          <w:b/>
        </w:rPr>
        <w:t>15-IV.</w:t>
      </w:r>
      <w:r w:rsidR="0065187A">
        <w:rPr>
          <w:rFonts w:ascii="Times New Roman" w:hAnsi="Times New Roman" w:cs="Times New Roman"/>
          <w:b/>
        </w:rPr>
        <w:t>A</w:t>
      </w:r>
      <w:r>
        <w:rPr>
          <w:rFonts w:ascii="Times New Roman" w:hAnsi="Times New Roman" w:cs="Times New Roman"/>
          <w:b/>
        </w:rPr>
        <w:t>. OVERVIEW</w:t>
      </w:r>
    </w:p>
    <w:p w14:paraId="4201A59E" w14:textId="77777777" w:rsidR="006B3B40" w:rsidRPr="00A965F1" w:rsidRDefault="006B3B40" w:rsidP="00796C25">
      <w:pPr>
        <w:autoSpaceDE w:val="0"/>
        <w:autoSpaceDN w:val="0"/>
        <w:adjustRightInd w:val="0"/>
        <w:spacing w:before="120"/>
        <w:rPr>
          <w:rFonts w:ascii="Times New Roman" w:hAnsi="Times New Roman" w:cs="Times New Roman"/>
        </w:rPr>
      </w:pPr>
      <w:r w:rsidRPr="00A965F1">
        <w:rPr>
          <w:rFonts w:ascii="Times New Roman" w:hAnsi="Times New Roman" w:cs="Times New Roman"/>
        </w:rPr>
        <w:t>Families in markets with tight rental conditions or with a prevalence of single-family housing</w:t>
      </w:r>
      <w:r>
        <w:rPr>
          <w:rFonts w:ascii="Times New Roman" w:hAnsi="Times New Roman" w:cs="Times New Roman"/>
        </w:rPr>
        <w:t xml:space="preserve"> </w:t>
      </w:r>
      <w:r w:rsidRPr="00A965F1">
        <w:rPr>
          <w:rFonts w:ascii="Times New Roman" w:hAnsi="Times New Roman" w:cs="Times New Roman"/>
        </w:rPr>
        <w:t xml:space="preserve">may determine a shared housing living arrangement to be a useful way to secure affordable housing. </w:t>
      </w:r>
      <w:r>
        <w:rPr>
          <w:rFonts w:ascii="Times New Roman" w:hAnsi="Times New Roman" w:cs="Times New Roman"/>
        </w:rPr>
        <w:t xml:space="preserve">PHAs offering shared housing as a housing solution may also experienced some reduction in </w:t>
      </w:r>
      <w:r w:rsidR="0042627E">
        <w:rPr>
          <w:rFonts w:ascii="Times New Roman" w:hAnsi="Times New Roman" w:cs="Times New Roman"/>
        </w:rPr>
        <w:t xml:space="preserve">the </w:t>
      </w:r>
      <w:r>
        <w:rPr>
          <w:rFonts w:ascii="Times New Roman" w:hAnsi="Times New Roman" w:cs="Times New Roman"/>
        </w:rPr>
        <w:t>average per-unit-cost (PUC)</w:t>
      </w:r>
      <w:r w:rsidR="0042627E">
        <w:rPr>
          <w:rFonts w:ascii="Times New Roman" w:hAnsi="Times New Roman" w:cs="Times New Roman"/>
        </w:rPr>
        <w:t xml:space="preserve"> paid on behalf of assisted families.</w:t>
      </w:r>
    </w:p>
    <w:p w14:paraId="543B80A1"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 xml:space="preserve">Shared housing is a single housing unit occupied by an assisted family and another resident or residents. </w:t>
      </w:r>
      <w:r w:rsidR="00C26C21">
        <w:rPr>
          <w:rFonts w:ascii="Times New Roman" w:hAnsi="Times New Roman" w:cs="Times New Roman"/>
        </w:rPr>
        <w:t xml:space="preserve">The unit may be a house or an apartment. </w:t>
      </w:r>
      <w:r>
        <w:rPr>
          <w:rFonts w:ascii="Times New Roman" w:hAnsi="Times New Roman" w:cs="Times New Roman"/>
        </w:rPr>
        <w:t>The shared unit consists of both common space for use by the occupants of the unit and separate private space for each assisted family.</w:t>
      </w:r>
    </w:p>
    <w:p w14:paraId="09C27F5A" w14:textId="77777777" w:rsidR="00385917"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An assisted family may share a unit with other persons assisted under the HCV program or with other unassisted persons.</w:t>
      </w:r>
    </w:p>
    <w:p w14:paraId="059C5187" w14:textId="77777777" w:rsidR="00385917" w:rsidRDefault="00385917" w:rsidP="00796C25">
      <w:pPr>
        <w:autoSpaceDE w:val="0"/>
        <w:autoSpaceDN w:val="0"/>
        <w:adjustRightInd w:val="0"/>
        <w:spacing w:before="120"/>
        <w:rPr>
          <w:rFonts w:ascii="Times New Roman" w:hAnsi="Times New Roman" w:cs="Times New Roman"/>
        </w:rPr>
      </w:pPr>
      <w:r>
        <w:rPr>
          <w:rFonts w:ascii="Times New Roman" w:hAnsi="Times New Roman" w:cs="Times New Roman"/>
        </w:rPr>
        <w:t>Shared housing may be offered in a number of ways, including f</w:t>
      </w:r>
      <w:r w:rsidRPr="00A965F1">
        <w:rPr>
          <w:rFonts w:ascii="Times New Roman" w:hAnsi="Times New Roman" w:cs="Times New Roman"/>
        </w:rPr>
        <w:t>or-profit co-living (such as a boarding house, single bedroom with common living room/kitchen/dining room) run by a private company</w:t>
      </w:r>
      <w:r>
        <w:rPr>
          <w:rFonts w:ascii="Times New Roman" w:hAnsi="Times New Roman" w:cs="Times New Roman"/>
        </w:rPr>
        <w:t xml:space="preserve"> [Notice PIH 2021-05].</w:t>
      </w:r>
    </w:p>
    <w:p w14:paraId="58F05380"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 xml:space="preserve">The owner of a shared housing unit may reside in the unit, but housing assistance may not be paid on behalf of the owner. The resident owner may not be related by blood or marriage to the assisted family. </w:t>
      </w:r>
    </w:p>
    <w:p w14:paraId="16C03CD4" w14:textId="77777777" w:rsidR="000A29EF" w:rsidRDefault="000A29EF" w:rsidP="00796C25">
      <w:pPr>
        <w:spacing w:before="120"/>
        <w:rPr>
          <w:rFonts w:ascii="Times New Roman" w:hAnsi="Times New Roman" w:cs="Times New Roman"/>
        </w:rPr>
      </w:pPr>
      <w:r>
        <w:rPr>
          <w:rFonts w:ascii="Times New Roman" w:hAnsi="Times New Roman" w:cs="Times New Roman"/>
        </w:rPr>
        <w:t>If approved by the PHA, a live-in aide may reside with the family to care for a person with disabilities. The PHA must approve a live-in aide if needed as a reasonable accommodation so that the program is readily accessible to and usable by persons with disabilities.</w:t>
      </w:r>
    </w:p>
    <w:p w14:paraId="67EA56FF" w14:textId="77777777" w:rsidR="00D24203" w:rsidRDefault="00D304A5" w:rsidP="00796C25">
      <w:pPr>
        <w:spacing w:before="120"/>
        <w:rPr>
          <w:rFonts w:ascii="Times New Roman" w:hAnsi="Times New Roman" w:cs="Times New Roman"/>
        </w:rPr>
      </w:pPr>
      <w:r>
        <w:rPr>
          <w:rFonts w:ascii="Times New Roman" w:hAnsi="Times New Roman" w:cs="Times New Roman"/>
        </w:rPr>
        <w:t>When shared housing is offered as a housing option, HUD encourages PHAs to consider ways in which the families may be assisted in finding shared housing, including for-profit shared housing matching (such as roommates or single</w:t>
      </w:r>
      <w:r w:rsidR="00025BCE">
        <w:rPr>
          <w:rFonts w:ascii="Times New Roman" w:hAnsi="Times New Roman" w:cs="Times New Roman"/>
        </w:rPr>
        <w:t>-</w:t>
      </w:r>
      <w:r>
        <w:rPr>
          <w:rFonts w:ascii="Times New Roman" w:hAnsi="Times New Roman" w:cs="Times New Roman"/>
        </w:rPr>
        <w:t xml:space="preserve">family homes) and online sites </w:t>
      </w:r>
      <w:r w:rsidR="00025BCE">
        <w:rPr>
          <w:rFonts w:ascii="Times New Roman" w:hAnsi="Times New Roman" w:cs="Times New Roman"/>
        </w:rPr>
        <w:t>that</w:t>
      </w:r>
      <w:r>
        <w:rPr>
          <w:rFonts w:ascii="Times New Roman" w:hAnsi="Times New Roman" w:cs="Times New Roman"/>
        </w:rPr>
        <w:t xml:space="preserve"> charge a fee for their matching services, or nonprofit shared housing matching services. HUD further encourages PHAs to include information </w:t>
      </w:r>
      <w:r w:rsidR="00D24203">
        <w:rPr>
          <w:rFonts w:ascii="Times New Roman" w:hAnsi="Times New Roman" w:cs="Times New Roman"/>
        </w:rPr>
        <w:t>about this housing possibility in the family’s voucher briefing.</w:t>
      </w:r>
    </w:p>
    <w:p w14:paraId="24186781" w14:textId="77777777" w:rsidR="00785B70" w:rsidRPr="00DD63EF" w:rsidRDefault="00785B70" w:rsidP="00785B70">
      <w:pPr>
        <w:spacing w:before="120"/>
        <w:ind w:left="720"/>
        <w:rPr>
          <w:rFonts w:ascii="Times New Roman" w:hAnsi="Times New Roman" w:cs="Times New Roman"/>
          <w:u w:val="single"/>
        </w:rPr>
      </w:pPr>
      <w:r w:rsidRPr="00DD63EF">
        <w:rPr>
          <w:rFonts w:ascii="Times New Roman" w:hAnsi="Times New Roman" w:cs="Times New Roman"/>
          <w:u w:val="single"/>
        </w:rPr>
        <w:t>PHA Policy</w:t>
      </w:r>
    </w:p>
    <w:p w14:paraId="574784CC" w14:textId="77777777" w:rsidR="00785B70" w:rsidRPr="00DD63EF" w:rsidRDefault="00785B70" w:rsidP="00785B70">
      <w:pPr>
        <w:spacing w:before="120"/>
        <w:ind w:left="720"/>
        <w:rPr>
          <w:rFonts w:ascii="Times New Roman" w:hAnsi="Times New Roman" w:cs="Times New Roman"/>
        </w:rPr>
      </w:pPr>
      <w:r w:rsidRPr="00DD63EF">
        <w:rPr>
          <w:rFonts w:ascii="Times New Roman" w:hAnsi="Times New Roman" w:cs="Times New Roman"/>
        </w:rPr>
        <w:t>The PHA will provide information to families regarding the shared housing option, including a listing to families of any known for-profit or nonprofit shared housing matching services in the community at briefing, and upon request.</w:t>
      </w:r>
      <w:r>
        <w:rPr>
          <w:rFonts w:ascii="Times New Roman" w:hAnsi="Times New Roman" w:cs="Times New Roman"/>
        </w:rPr>
        <w:t xml:space="preserve"> </w:t>
      </w:r>
      <w:r w:rsidRPr="00785B70">
        <w:rPr>
          <w:rFonts w:ascii="Times New Roman" w:hAnsi="Times New Roman" w:cs="Times New Roman"/>
        </w:rPr>
        <w:t>Families will be advised they can conduct their own internet search. Families will be cautioned to not enter into any rental agreement or pay any deposit or rental payment until the tenancy is approved by the PHA.</w:t>
      </w:r>
    </w:p>
    <w:p w14:paraId="6DBE6424" w14:textId="77777777" w:rsidR="00D24203" w:rsidRDefault="00A64CBE" w:rsidP="00796C25">
      <w:pPr>
        <w:spacing w:before="120"/>
        <w:rPr>
          <w:rFonts w:ascii="Times New Roman" w:hAnsi="Times New Roman" w:cs="Times New Roman"/>
        </w:rPr>
      </w:pPr>
      <w:r>
        <w:rPr>
          <w:rFonts w:ascii="Times New Roman" w:hAnsi="Times New Roman" w:cs="Times New Roman"/>
        </w:rPr>
        <w:br w:type="page"/>
      </w:r>
      <w:r w:rsidR="00D24203" w:rsidRPr="00A965F1">
        <w:rPr>
          <w:rFonts w:ascii="Times New Roman" w:hAnsi="Times New Roman" w:cs="Times New Roman"/>
        </w:rPr>
        <w:lastRenderedPageBreak/>
        <w:t xml:space="preserve">PHAs should be </w:t>
      </w:r>
      <w:r w:rsidR="00D24203">
        <w:rPr>
          <w:rFonts w:ascii="Times New Roman" w:hAnsi="Times New Roman" w:cs="Times New Roman"/>
        </w:rPr>
        <w:t>aware</w:t>
      </w:r>
      <w:r w:rsidR="00D24203" w:rsidRPr="00A965F1">
        <w:rPr>
          <w:rFonts w:ascii="Times New Roman" w:hAnsi="Times New Roman" w:cs="Times New Roman"/>
        </w:rPr>
        <w:t xml:space="preserve"> of potential local legal barriers to HCV participants using shared housing</w:t>
      </w:r>
      <w:r w:rsidR="00025BCE">
        <w:rPr>
          <w:rFonts w:ascii="Times New Roman" w:hAnsi="Times New Roman" w:cs="Times New Roman"/>
        </w:rPr>
        <w:t>,</w:t>
      </w:r>
      <w:r w:rsidR="00D24203">
        <w:rPr>
          <w:rFonts w:ascii="Times New Roman" w:hAnsi="Times New Roman" w:cs="Times New Roman"/>
        </w:rPr>
        <w:t xml:space="preserve"> which can create additional obstacles for shared housing:</w:t>
      </w:r>
    </w:p>
    <w:p w14:paraId="3C14B7B5" w14:textId="77777777" w:rsidR="00D24203" w:rsidRDefault="00D24203" w:rsidP="006D61EA">
      <w:pPr>
        <w:numPr>
          <w:ilvl w:val="0"/>
          <w:numId w:val="46"/>
        </w:numPr>
        <w:tabs>
          <w:tab w:val="left" w:pos="360"/>
        </w:tabs>
        <w:spacing w:before="120"/>
        <w:ind w:left="360"/>
        <w:rPr>
          <w:rFonts w:ascii="Times New Roman" w:hAnsi="Times New Roman" w:cs="Times New Roman"/>
        </w:rPr>
      </w:pPr>
      <w:r w:rsidRPr="00A965F1">
        <w:rPr>
          <w:rFonts w:ascii="Times New Roman" w:hAnsi="Times New Roman" w:cs="Times New Roman"/>
        </w:rPr>
        <w:t>Municipalities may have occupancy limits for the number of unrelated persons who may share a housing unit.</w:t>
      </w:r>
    </w:p>
    <w:p w14:paraId="01D873B3" w14:textId="77777777" w:rsidR="00D24203" w:rsidRDefault="00D24203" w:rsidP="006D61EA">
      <w:pPr>
        <w:numPr>
          <w:ilvl w:val="0"/>
          <w:numId w:val="46"/>
        </w:numPr>
        <w:tabs>
          <w:tab w:val="left" w:pos="360"/>
        </w:tabs>
        <w:spacing w:before="120"/>
        <w:ind w:left="360"/>
        <w:rPr>
          <w:rFonts w:ascii="Times New Roman" w:hAnsi="Times New Roman" w:cs="Times New Roman"/>
        </w:rPr>
      </w:pPr>
      <w:r>
        <w:rPr>
          <w:rFonts w:ascii="Times New Roman" w:hAnsi="Times New Roman" w:cs="Times New Roman"/>
        </w:rPr>
        <w:t>L</w:t>
      </w:r>
      <w:r w:rsidRPr="00A965F1">
        <w:rPr>
          <w:rFonts w:ascii="Times New Roman" w:hAnsi="Times New Roman" w:cs="Times New Roman"/>
        </w:rPr>
        <w:t xml:space="preserve">ocal zoning codes for single family housing </w:t>
      </w:r>
      <w:r>
        <w:rPr>
          <w:rFonts w:ascii="Times New Roman" w:hAnsi="Times New Roman" w:cs="Times New Roman"/>
        </w:rPr>
        <w:t xml:space="preserve">may </w:t>
      </w:r>
      <w:r w:rsidRPr="00A965F1">
        <w:rPr>
          <w:rFonts w:ascii="Times New Roman" w:hAnsi="Times New Roman" w:cs="Times New Roman"/>
        </w:rPr>
        <w:t>restrict occupancy in certain areas to households whose family members are related by blood.</w:t>
      </w:r>
    </w:p>
    <w:p w14:paraId="67DB3E71" w14:textId="77777777" w:rsidR="00D24203" w:rsidRDefault="00D24203" w:rsidP="00231A1B">
      <w:pPr>
        <w:spacing w:before="120"/>
        <w:rPr>
          <w:rFonts w:ascii="Times New Roman" w:hAnsi="Times New Roman" w:cs="Times New Roman"/>
        </w:rPr>
      </w:pPr>
      <w:r w:rsidRPr="00A965F1">
        <w:rPr>
          <w:rFonts w:ascii="Times New Roman" w:hAnsi="Times New Roman" w:cs="Times New Roman"/>
        </w:rPr>
        <w:t>PHAs should work with local jurisdictions to find solutions that encourage affordable housing and are consistent with the Fair Housing Act, Title VI, and other federal, state, and local fair housing laws. PHAs should inform HUD if they encounter barriers to shared housing that may conflict with fair housing laws.</w:t>
      </w:r>
    </w:p>
    <w:p w14:paraId="60F75988" w14:textId="77777777" w:rsidR="00785B70" w:rsidRPr="00E627FE" w:rsidRDefault="00785B70" w:rsidP="00785B70">
      <w:pPr>
        <w:spacing w:before="120"/>
        <w:ind w:left="720"/>
        <w:rPr>
          <w:rFonts w:ascii="Times New Roman" w:hAnsi="Times New Roman" w:cs="Times New Roman"/>
          <w:u w:val="single"/>
        </w:rPr>
      </w:pPr>
      <w:r w:rsidRPr="00E627FE">
        <w:rPr>
          <w:rFonts w:ascii="Times New Roman" w:hAnsi="Times New Roman" w:cs="Times New Roman"/>
          <w:u w:val="single"/>
        </w:rPr>
        <w:t>PHA Policy</w:t>
      </w:r>
    </w:p>
    <w:p w14:paraId="0C329724" w14:textId="77777777" w:rsidR="00785B70" w:rsidRPr="00DD63EF" w:rsidRDefault="00785B70" w:rsidP="00785B70">
      <w:pPr>
        <w:spacing w:before="120"/>
        <w:ind w:left="720"/>
        <w:rPr>
          <w:rFonts w:ascii="Times New Roman" w:hAnsi="Times New Roman" w:cs="Times New Roman"/>
        </w:rPr>
      </w:pPr>
      <w:r w:rsidRPr="00DD63EF">
        <w:rPr>
          <w:rFonts w:ascii="Times New Roman" w:hAnsi="Times New Roman" w:cs="Times New Roman"/>
        </w:rPr>
        <w:t xml:space="preserve">The PHA will work with local jurisdictions as necessary to identify solutions consistent with fair housing laws and will inform HUD if </w:t>
      </w:r>
      <w:r>
        <w:rPr>
          <w:rFonts w:ascii="Times New Roman" w:hAnsi="Times New Roman" w:cs="Times New Roman"/>
        </w:rPr>
        <w:t xml:space="preserve">the PHA encounters </w:t>
      </w:r>
      <w:r w:rsidRPr="00DD63EF">
        <w:rPr>
          <w:rFonts w:ascii="Times New Roman" w:hAnsi="Times New Roman" w:cs="Times New Roman"/>
        </w:rPr>
        <w:t>barriers to shared housing that conflict with fair housing laws.</w:t>
      </w:r>
    </w:p>
    <w:p w14:paraId="0BDD06AA" w14:textId="77777777" w:rsidR="00DF3075" w:rsidRDefault="000A29EF" w:rsidP="00DF3075">
      <w:pPr>
        <w:autoSpaceDE w:val="0"/>
        <w:autoSpaceDN w:val="0"/>
        <w:adjustRightInd w:val="0"/>
        <w:spacing w:before="120"/>
        <w:rPr>
          <w:rFonts w:ascii="Times New Roman" w:hAnsi="Times New Roman" w:cs="Times New Roman"/>
        </w:rPr>
      </w:pPr>
      <w:r>
        <w:rPr>
          <w:rFonts w:ascii="Times New Roman" w:hAnsi="Times New Roman" w:cs="Times New Roman"/>
        </w:rPr>
        <w:t>When providing HCV assistance in shared housing, a separate lease and HAP contract are executed for each assisted family</w:t>
      </w:r>
      <w:r w:rsidR="00DF3075">
        <w:rPr>
          <w:rFonts w:ascii="Times New Roman" w:hAnsi="Times New Roman" w:cs="Times New Roman"/>
        </w:rPr>
        <w:t>. T</w:t>
      </w:r>
      <w:r>
        <w:rPr>
          <w:rFonts w:ascii="Times New Roman" w:hAnsi="Times New Roman" w:cs="Times New Roman"/>
        </w:rPr>
        <w:t>he standard form of the HAP contract is used</w:t>
      </w:r>
      <w:r w:rsidR="00DF3075" w:rsidRPr="00DF3075">
        <w:rPr>
          <w:rFonts w:ascii="Times New Roman" w:hAnsi="Times New Roman" w:cs="Times New Roman"/>
        </w:rPr>
        <w:t xml:space="preserve"> </w:t>
      </w:r>
      <w:r w:rsidR="00DF3075">
        <w:rPr>
          <w:rFonts w:ascii="Times New Roman" w:hAnsi="Times New Roman" w:cs="Times New Roman"/>
        </w:rPr>
        <w:t>(</w:t>
      </w:r>
      <w:r w:rsidR="000566B0">
        <w:rPr>
          <w:rFonts w:ascii="Times New Roman" w:hAnsi="Times New Roman" w:cs="Times New Roman"/>
        </w:rPr>
        <w:t>Form</w:t>
      </w:r>
      <w:r w:rsidR="00DF3075">
        <w:rPr>
          <w:rFonts w:ascii="Times New Roman" w:hAnsi="Times New Roman" w:cs="Times New Roman"/>
        </w:rPr>
        <w:t xml:space="preserve"> HUD</w:t>
      </w:r>
      <w:r w:rsidR="00937F4A">
        <w:rPr>
          <w:rFonts w:ascii="Times New Roman" w:hAnsi="Times New Roman" w:cs="Times New Roman"/>
        </w:rPr>
        <w:noBreakHyphen/>
      </w:r>
      <w:r w:rsidR="00DF3075">
        <w:rPr>
          <w:rFonts w:ascii="Times New Roman" w:hAnsi="Times New Roman" w:cs="Times New Roman"/>
        </w:rPr>
        <w:t>52641)</w:t>
      </w:r>
      <w:r w:rsidR="00DF3075" w:rsidRPr="00DF3075">
        <w:rPr>
          <w:rFonts w:ascii="Times New Roman" w:hAnsi="Times New Roman" w:cs="Times New Roman"/>
        </w:rPr>
        <w:t xml:space="preserve"> </w:t>
      </w:r>
      <w:r w:rsidR="00DF3075">
        <w:rPr>
          <w:rFonts w:ascii="Times New Roman" w:hAnsi="Times New Roman" w:cs="Times New Roman"/>
        </w:rPr>
        <w:t>with</w:t>
      </w:r>
      <w:r w:rsidR="00DF3075" w:rsidRPr="00F13C04">
        <w:rPr>
          <w:rFonts w:ascii="Times New Roman" w:hAnsi="Times New Roman" w:cs="Times New Roman"/>
        </w:rPr>
        <w:t xml:space="preserve"> the special housing type specified in Part A of the HAP contract, as follows: “This HAP contract is used for the following special housing type under HUD regulations for the Section 8 voucher program: </w:t>
      </w:r>
      <w:r w:rsidR="00183965">
        <w:rPr>
          <w:rFonts w:ascii="Times New Roman" w:hAnsi="Times New Roman" w:cs="Times New Roman"/>
        </w:rPr>
        <w:t>Shared housing</w:t>
      </w:r>
      <w:r w:rsidR="00DF3075" w:rsidRPr="00F13C04">
        <w:rPr>
          <w:rFonts w:ascii="Times New Roman" w:hAnsi="Times New Roman" w:cs="Times New Roman"/>
        </w:rPr>
        <w:t>.”</w:t>
      </w:r>
    </w:p>
    <w:p w14:paraId="39555F48" w14:textId="77777777" w:rsidR="000A29EF" w:rsidRDefault="007C7FA1" w:rsidP="00796C25">
      <w:pPr>
        <w:spacing w:before="240"/>
        <w:rPr>
          <w:rFonts w:ascii="Times New Roman" w:hAnsi="Times New Roman" w:cs="Times New Roman"/>
          <w:b/>
        </w:rPr>
      </w:pPr>
      <w:r>
        <w:rPr>
          <w:rFonts w:ascii="Times New Roman" w:hAnsi="Times New Roman" w:cs="Times New Roman"/>
          <w:b/>
        </w:rPr>
        <w:br w:type="page"/>
      </w:r>
      <w:r w:rsidR="000A29EF">
        <w:rPr>
          <w:rFonts w:ascii="Times New Roman" w:hAnsi="Times New Roman" w:cs="Times New Roman"/>
          <w:b/>
        </w:rPr>
        <w:lastRenderedPageBreak/>
        <w:t>15-IV.B. PAYMENT STANDARD, UTILITY ALLOWANCE AND HAP CALCULATION</w:t>
      </w:r>
    </w:p>
    <w:p w14:paraId="1B35177D"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 xml:space="preserve">The payment standard for a family in shared housing is the lower of the payment standard for the family unit size </w:t>
      </w:r>
      <w:r w:rsidR="0042627E">
        <w:rPr>
          <w:rFonts w:ascii="Times New Roman" w:hAnsi="Times New Roman" w:cs="Times New Roman"/>
        </w:rPr>
        <w:t xml:space="preserve">(voucher size) </w:t>
      </w:r>
      <w:r>
        <w:rPr>
          <w:rFonts w:ascii="Times New Roman" w:hAnsi="Times New Roman" w:cs="Times New Roman"/>
        </w:rPr>
        <w:t xml:space="preserve">or the </w:t>
      </w:r>
      <w:r w:rsidR="00726B4E">
        <w:rPr>
          <w:rFonts w:ascii="Times New Roman" w:hAnsi="Times New Roman" w:cs="Times New Roman"/>
        </w:rPr>
        <w:t>pro rata</w:t>
      </w:r>
      <w:r>
        <w:rPr>
          <w:rFonts w:ascii="Times New Roman" w:hAnsi="Times New Roman" w:cs="Times New Roman"/>
        </w:rPr>
        <w:t xml:space="preserve"> share of the payment standard for the shared housing unit size.</w:t>
      </w:r>
    </w:p>
    <w:p w14:paraId="5ED2D114" w14:textId="77777777" w:rsidR="006D61EA" w:rsidRDefault="000A29EF" w:rsidP="006D61EA">
      <w:pPr>
        <w:autoSpaceDE w:val="0"/>
        <w:autoSpaceDN w:val="0"/>
        <w:adjustRightInd w:val="0"/>
        <w:spacing w:before="120" w:after="120"/>
        <w:rPr>
          <w:rFonts w:ascii="Times New Roman" w:hAnsi="Times New Roman" w:cs="Times New Roman"/>
        </w:rPr>
      </w:pPr>
      <w:r>
        <w:rPr>
          <w:rFonts w:ascii="Times New Roman" w:hAnsi="Times New Roman" w:cs="Times New Roman"/>
        </w:rPr>
        <w:t xml:space="preserve">The </w:t>
      </w:r>
      <w:r w:rsidR="00726B4E">
        <w:rPr>
          <w:rFonts w:ascii="Times New Roman" w:hAnsi="Times New Roman" w:cs="Times New Roman"/>
        </w:rPr>
        <w:t>pro rata</w:t>
      </w:r>
      <w:r>
        <w:rPr>
          <w:rFonts w:ascii="Times New Roman" w:hAnsi="Times New Roman" w:cs="Times New Roman"/>
        </w:rPr>
        <w:t xml:space="preserve"> share is calculated by dividing the number of bedrooms available for occupancy by the assisted family in the private</w:t>
      </w:r>
      <w:r w:rsidR="0042627E">
        <w:rPr>
          <w:rFonts w:ascii="Times New Roman" w:hAnsi="Times New Roman" w:cs="Times New Roman"/>
        </w:rPr>
        <w:t>, non-shared</w:t>
      </w:r>
      <w:r>
        <w:rPr>
          <w:rFonts w:ascii="Times New Roman" w:hAnsi="Times New Roman" w:cs="Times New Roman"/>
        </w:rPr>
        <w:t xml:space="preserve"> space by the total number of bedrooms in the unit.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bottom w:w="58" w:type="dxa"/>
        </w:tblCellMar>
        <w:tblLook w:val="04A0" w:firstRow="1" w:lastRow="0" w:firstColumn="1" w:lastColumn="0" w:noHBand="0" w:noVBand="1"/>
      </w:tblPr>
      <w:tblGrid>
        <w:gridCol w:w="7920"/>
      </w:tblGrid>
      <w:tr w:rsidR="006D61EA" w:rsidRPr="0045124A" w14:paraId="259DC80C" w14:textId="77777777" w:rsidTr="0045124A">
        <w:tc>
          <w:tcPr>
            <w:tcW w:w="7920" w:type="dxa"/>
            <w:shd w:val="clear" w:color="auto" w:fill="auto"/>
          </w:tcPr>
          <w:p w14:paraId="58ABCEB8" w14:textId="77777777" w:rsidR="006D61EA" w:rsidRPr="0045124A" w:rsidRDefault="006D61EA" w:rsidP="0045124A">
            <w:pPr>
              <w:jc w:val="center"/>
              <w:rPr>
                <w:rFonts w:ascii="Times New Roman" w:hAnsi="Times New Roman" w:cs="Times New Roman"/>
              </w:rPr>
            </w:pPr>
            <w:r w:rsidRPr="0045124A">
              <w:rPr>
                <w:rFonts w:ascii="Times New Roman" w:hAnsi="Times New Roman" w:cs="Times New Roman"/>
                <w:b/>
                <w:bCs/>
              </w:rPr>
              <w:t>Example:</w:t>
            </w:r>
            <w:r w:rsidRPr="0045124A">
              <w:rPr>
                <w:rFonts w:ascii="Times New Roman" w:hAnsi="Times New Roman" w:cs="Times New Roman"/>
              </w:rPr>
              <w:t xml:space="preserve"> Family holds a two-bedroom voucher.</w:t>
            </w:r>
          </w:p>
          <w:p w14:paraId="52265C9B" w14:textId="77777777" w:rsidR="006D61EA" w:rsidRPr="0045124A" w:rsidRDefault="006D61EA" w:rsidP="0045124A">
            <w:pPr>
              <w:jc w:val="center"/>
              <w:rPr>
                <w:rFonts w:ascii="Times New Roman" w:hAnsi="Times New Roman" w:cs="Times New Roman"/>
              </w:rPr>
            </w:pPr>
            <w:r w:rsidRPr="0045124A">
              <w:rPr>
                <w:rFonts w:ascii="Times New Roman" w:hAnsi="Times New Roman" w:cs="Times New Roman"/>
              </w:rPr>
              <w:t>Shared housing unit size: bedrooms available to assisted family = 2</w:t>
            </w:r>
          </w:p>
          <w:p w14:paraId="24BB9880" w14:textId="77777777" w:rsidR="006D61EA" w:rsidRPr="0045124A" w:rsidRDefault="006D61EA" w:rsidP="0045124A">
            <w:pPr>
              <w:jc w:val="center"/>
              <w:rPr>
                <w:rFonts w:ascii="Times New Roman" w:hAnsi="Times New Roman" w:cs="Times New Roman"/>
              </w:rPr>
            </w:pPr>
            <w:r w:rsidRPr="0045124A">
              <w:rPr>
                <w:rFonts w:ascii="Times New Roman" w:hAnsi="Times New Roman" w:cs="Times New Roman"/>
              </w:rPr>
              <w:t>Total bedrooms in the unit: 3</w:t>
            </w:r>
          </w:p>
          <w:p w14:paraId="4BD63972" w14:textId="77777777" w:rsidR="006D61EA" w:rsidRPr="0045124A" w:rsidRDefault="006D61EA" w:rsidP="0045124A">
            <w:pPr>
              <w:jc w:val="center"/>
              <w:rPr>
                <w:rFonts w:ascii="Times New Roman" w:hAnsi="Times New Roman" w:cs="Times New Roman"/>
              </w:rPr>
            </w:pPr>
            <w:r w:rsidRPr="0045124A">
              <w:rPr>
                <w:rFonts w:ascii="Times New Roman" w:hAnsi="Times New Roman" w:cs="Times New Roman"/>
              </w:rPr>
              <w:t>2 Bedrooms for assisted family</w:t>
            </w:r>
          </w:p>
          <w:p w14:paraId="7466A72C" w14:textId="77777777" w:rsidR="006D61EA" w:rsidRPr="0045124A" w:rsidRDefault="006D61EA" w:rsidP="0045124A">
            <w:pPr>
              <w:jc w:val="center"/>
              <w:rPr>
                <w:rFonts w:ascii="Times New Roman" w:hAnsi="Times New Roman" w:cs="Times New Roman"/>
              </w:rPr>
            </w:pPr>
            <w:r w:rsidRPr="0045124A">
              <w:rPr>
                <w:rFonts w:ascii="Times New Roman" w:hAnsi="Times New Roman" w:cs="Times New Roman"/>
              </w:rPr>
              <w:t>÷ 3 Bedrooms in the unit</w:t>
            </w:r>
          </w:p>
          <w:p w14:paraId="21283E3E" w14:textId="77777777" w:rsidR="006D61EA" w:rsidRPr="0045124A" w:rsidRDefault="006D61EA" w:rsidP="0045124A">
            <w:pPr>
              <w:jc w:val="center"/>
              <w:rPr>
                <w:rFonts w:ascii="Times New Roman" w:hAnsi="Times New Roman" w:cs="Times New Roman"/>
              </w:rPr>
            </w:pPr>
            <w:r w:rsidRPr="0045124A">
              <w:rPr>
                <w:rFonts w:ascii="Times New Roman" w:hAnsi="Times New Roman" w:cs="Times New Roman"/>
              </w:rPr>
              <w:t xml:space="preserve">.667 </w:t>
            </w:r>
            <w:r w:rsidR="00726B4E">
              <w:rPr>
                <w:rFonts w:ascii="Times New Roman" w:hAnsi="Times New Roman" w:cs="Times New Roman"/>
              </w:rPr>
              <w:t>pro rata</w:t>
            </w:r>
            <w:r w:rsidRPr="0045124A">
              <w:rPr>
                <w:rFonts w:ascii="Times New Roman" w:hAnsi="Times New Roman" w:cs="Times New Roman"/>
              </w:rPr>
              <w:t xml:space="preserve"> share</w:t>
            </w:r>
          </w:p>
          <w:p w14:paraId="1FE8A2B9" w14:textId="77777777" w:rsidR="006D61EA" w:rsidRPr="0045124A" w:rsidRDefault="006D61EA" w:rsidP="0045124A">
            <w:pPr>
              <w:jc w:val="center"/>
              <w:rPr>
                <w:rFonts w:ascii="Times New Roman" w:hAnsi="Times New Roman" w:cs="Times New Roman"/>
              </w:rPr>
            </w:pPr>
            <w:r w:rsidRPr="0045124A">
              <w:rPr>
                <w:rFonts w:ascii="Times New Roman" w:hAnsi="Times New Roman" w:cs="Times New Roman"/>
              </w:rPr>
              <w:t>2 BR payment standard: $1200</w:t>
            </w:r>
          </w:p>
          <w:p w14:paraId="3AB750A6" w14:textId="77777777" w:rsidR="006D61EA" w:rsidRPr="0045124A" w:rsidRDefault="006D61EA" w:rsidP="0045124A">
            <w:pPr>
              <w:spacing w:after="120"/>
              <w:jc w:val="center"/>
              <w:rPr>
                <w:rFonts w:ascii="Times New Roman" w:hAnsi="Times New Roman" w:cs="Times New Roman"/>
              </w:rPr>
            </w:pPr>
            <w:r w:rsidRPr="0045124A">
              <w:rPr>
                <w:rFonts w:ascii="Times New Roman" w:hAnsi="Times New Roman" w:cs="Times New Roman"/>
              </w:rPr>
              <w:t>3 BR payment standard: $1695 $1695 x .667 (</w:t>
            </w:r>
            <w:r w:rsidR="00726B4E">
              <w:rPr>
                <w:rFonts w:ascii="Times New Roman" w:hAnsi="Times New Roman" w:cs="Times New Roman"/>
              </w:rPr>
              <w:t>pro rata</w:t>
            </w:r>
            <w:r w:rsidRPr="0045124A">
              <w:rPr>
                <w:rFonts w:ascii="Times New Roman" w:hAnsi="Times New Roman" w:cs="Times New Roman"/>
              </w:rPr>
              <w:t xml:space="preserve"> share) = $1131 $1131 is lower than the $1200 payment standard for the 2 BR family unit size $1131 is the payment standard used to calculate the HAP</w:t>
            </w:r>
          </w:p>
        </w:tc>
      </w:tr>
    </w:tbl>
    <w:p w14:paraId="311042BC" w14:textId="77777777" w:rsidR="00694CDF" w:rsidRDefault="000A29EF" w:rsidP="006D61EA">
      <w:pPr>
        <w:autoSpaceDE w:val="0"/>
        <w:autoSpaceDN w:val="0"/>
        <w:adjustRightInd w:val="0"/>
        <w:spacing w:before="120"/>
        <w:rPr>
          <w:rFonts w:ascii="Times New Roman" w:hAnsi="Times New Roman" w:cs="Times New Roman"/>
        </w:rPr>
      </w:pPr>
      <w:r>
        <w:rPr>
          <w:rFonts w:ascii="Times New Roman" w:hAnsi="Times New Roman" w:cs="Times New Roman"/>
        </w:rPr>
        <w:t>The HAP for a family in shared housing is the lower of the payment standard minus the TTP or the gross rent minus the TTP.</w:t>
      </w:r>
    </w:p>
    <w:p w14:paraId="57DCFFFC" w14:textId="77777777" w:rsidR="008F3530" w:rsidRDefault="000A29EF" w:rsidP="008F3530">
      <w:pPr>
        <w:autoSpaceDE w:val="0"/>
        <w:autoSpaceDN w:val="0"/>
        <w:adjustRightInd w:val="0"/>
        <w:spacing w:before="120" w:after="120"/>
        <w:rPr>
          <w:rFonts w:ascii="Times New Roman" w:hAnsi="Times New Roman" w:cs="Times New Roman"/>
        </w:rPr>
      </w:pPr>
      <w:r>
        <w:rPr>
          <w:rFonts w:ascii="Times New Roman" w:hAnsi="Times New Roman" w:cs="Times New Roman"/>
        </w:rPr>
        <w:t xml:space="preserve">The utility allowance for an assisted family living in shared housing is the </w:t>
      </w:r>
      <w:r w:rsidR="00726B4E">
        <w:rPr>
          <w:rFonts w:ascii="Times New Roman" w:hAnsi="Times New Roman" w:cs="Times New Roman"/>
        </w:rPr>
        <w:t>pro rata</w:t>
      </w:r>
      <w:r>
        <w:rPr>
          <w:rFonts w:ascii="Times New Roman" w:hAnsi="Times New Roman" w:cs="Times New Roman"/>
        </w:rPr>
        <w:t xml:space="preserve"> share of the utility allowance for the shared housing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7920"/>
      </w:tblGrid>
      <w:tr w:rsidR="008F3530" w:rsidRPr="005E4095" w14:paraId="508CDB39" w14:textId="77777777" w:rsidTr="005E4095">
        <w:trPr>
          <w:jc w:val="center"/>
        </w:trPr>
        <w:tc>
          <w:tcPr>
            <w:tcW w:w="7920" w:type="dxa"/>
          </w:tcPr>
          <w:p w14:paraId="545550A5" w14:textId="77777777" w:rsidR="008F3530" w:rsidRPr="005E4095" w:rsidRDefault="008F3530" w:rsidP="005E4095">
            <w:pPr>
              <w:autoSpaceDE w:val="0"/>
              <w:autoSpaceDN w:val="0"/>
              <w:adjustRightInd w:val="0"/>
              <w:rPr>
                <w:rFonts w:ascii="Times New Roman" w:hAnsi="Times New Roman" w:cs="Times New Roman"/>
              </w:rPr>
            </w:pPr>
            <w:bookmarkStart w:id="11" w:name="_Hlk91500026"/>
            <w:r w:rsidRPr="005E4095">
              <w:rPr>
                <w:rFonts w:ascii="Times New Roman" w:hAnsi="Times New Roman" w:cs="Times New Roman"/>
                <w:b/>
              </w:rPr>
              <w:t>Example:</w:t>
            </w:r>
            <w:r w:rsidRPr="005E4095">
              <w:rPr>
                <w:rFonts w:ascii="Times New Roman" w:hAnsi="Times New Roman" w:cs="Times New Roman"/>
              </w:rPr>
              <w:t xml:space="preserve"> A family holds a 2-bedroom voucher. The family decides to occupy 3 out of 4 bedrooms available in the unit. </w:t>
            </w:r>
          </w:p>
          <w:p w14:paraId="6803AB92" w14:textId="77777777" w:rsidR="008F3530" w:rsidRPr="005E4095" w:rsidRDefault="008F3530" w:rsidP="005E4095">
            <w:pPr>
              <w:autoSpaceDE w:val="0"/>
              <w:autoSpaceDN w:val="0"/>
              <w:adjustRightInd w:val="0"/>
              <w:spacing w:before="120"/>
              <w:ind w:left="695"/>
              <w:rPr>
                <w:rFonts w:ascii="Times New Roman" w:hAnsi="Times New Roman" w:cs="Times New Roman"/>
              </w:rPr>
            </w:pPr>
            <w:r w:rsidRPr="005E4095">
              <w:rPr>
                <w:rFonts w:ascii="Times New Roman" w:hAnsi="Times New Roman" w:cs="Times New Roman"/>
              </w:rPr>
              <w:t>The utility allowance for a 4-bedroom unit equals $200</w:t>
            </w:r>
          </w:p>
          <w:p w14:paraId="6FD9F3E0" w14:textId="77777777" w:rsidR="008F3530" w:rsidRPr="005E4095" w:rsidRDefault="008F3530" w:rsidP="005E4095">
            <w:pPr>
              <w:autoSpaceDE w:val="0"/>
              <w:autoSpaceDN w:val="0"/>
              <w:adjustRightInd w:val="0"/>
              <w:spacing w:before="120"/>
              <w:ind w:left="695"/>
              <w:rPr>
                <w:rFonts w:ascii="Times New Roman" w:hAnsi="Times New Roman" w:cs="Times New Roman"/>
              </w:rPr>
            </w:pPr>
            <w:r w:rsidRPr="005E4095">
              <w:rPr>
                <w:rFonts w:ascii="Times New Roman" w:hAnsi="Times New Roman" w:cs="Times New Roman"/>
              </w:rPr>
              <w:t>The utility allowance for a 2-bedroom unit equals $100</w:t>
            </w:r>
          </w:p>
          <w:p w14:paraId="176DD189" w14:textId="77777777" w:rsidR="008F3530" w:rsidRPr="005E4095" w:rsidRDefault="008F3530" w:rsidP="005E4095">
            <w:pPr>
              <w:autoSpaceDE w:val="0"/>
              <w:autoSpaceDN w:val="0"/>
              <w:adjustRightInd w:val="0"/>
              <w:spacing w:before="120"/>
              <w:ind w:left="695"/>
              <w:rPr>
                <w:rFonts w:ascii="Times New Roman" w:hAnsi="Times New Roman" w:cs="Times New Roman"/>
              </w:rPr>
            </w:pPr>
            <w:r w:rsidRPr="005E4095">
              <w:rPr>
                <w:rFonts w:ascii="Times New Roman" w:hAnsi="Times New Roman" w:cs="Times New Roman"/>
              </w:rPr>
              <w:t xml:space="preserve">The </w:t>
            </w:r>
            <w:r w:rsidR="00726B4E">
              <w:rPr>
                <w:rFonts w:ascii="Times New Roman" w:hAnsi="Times New Roman" w:cs="Times New Roman"/>
              </w:rPr>
              <w:t>pro rata</w:t>
            </w:r>
            <w:r w:rsidRPr="005E4095">
              <w:rPr>
                <w:rFonts w:ascii="Times New Roman" w:hAnsi="Times New Roman" w:cs="Times New Roman"/>
              </w:rPr>
              <w:t xml:space="preserve"> share of the utility allowance is $150 (3/4 of $200)</w:t>
            </w:r>
          </w:p>
          <w:p w14:paraId="6B0C43AB" w14:textId="77777777" w:rsidR="008F3530" w:rsidRPr="005E4095" w:rsidRDefault="008F3530" w:rsidP="005E4095">
            <w:pPr>
              <w:autoSpaceDE w:val="0"/>
              <w:autoSpaceDN w:val="0"/>
              <w:adjustRightInd w:val="0"/>
              <w:spacing w:before="120"/>
              <w:ind w:left="695"/>
              <w:rPr>
                <w:rFonts w:ascii="Times New Roman" w:hAnsi="Times New Roman" w:cs="Times New Roman"/>
              </w:rPr>
            </w:pPr>
            <w:r w:rsidRPr="005E4095">
              <w:rPr>
                <w:rFonts w:ascii="Times New Roman" w:hAnsi="Times New Roman" w:cs="Times New Roman"/>
              </w:rPr>
              <w:t xml:space="preserve">The PHA will use the </w:t>
            </w:r>
            <w:r w:rsidR="00C27DF4">
              <w:rPr>
                <w:rFonts w:ascii="Times New Roman" w:hAnsi="Times New Roman" w:cs="Times New Roman"/>
              </w:rPr>
              <w:t>pro rata share of the</w:t>
            </w:r>
            <w:r w:rsidRPr="005E4095">
              <w:rPr>
                <w:rFonts w:ascii="Times New Roman" w:hAnsi="Times New Roman" w:cs="Times New Roman"/>
              </w:rPr>
              <w:t xml:space="preserve"> utility allowance of $</w:t>
            </w:r>
            <w:r w:rsidR="00C27DF4">
              <w:rPr>
                <w:rFonts w:ascii="Times New Roman" w:hAnsi="Times New Roman" w:cs="Times New Roman"/>
              </w:rPr>
              <w:t>150</w:t>
            </w:r>
            <w:r w:rsidRPr="005E4095">
              <w:rPr>
                <w:rFonts w:ascii="Times New Roman" w:hAnsi="Times New Roman" w:cs="Times New Roman"/>
              </w:rPr>
              <w:t>.</w:t>
            </w:r>
          </w:p>
        </w:tc>
      </w:tr>
    </w:tbl>
    <w:bookmarkEnd w:id="11"/>
    <w:p w14:paraId="46C30D52" w14:textId="77777777" w:rsidR="005E4095" w:rsidRDefault="000A29EF" w:rsidP="008F3530">
      <w:pPr>
        <w:autoSpaceDE w:val="0"/>
        <w:autoSpaceDN w:val="0"/>
        <w:adjustRightInd w:val="0"/>
        <w:spacing w:before="120"/>
        <w:rPr>
          <w:rFonts w:ascii="Times New Roman" w:hAnsi="Times New Roman" w:cs="Times New Roman"/>
        </w:rPr>
      </w:pPr>
      <w:r>
        <w:rPr>
          <w:rFonts w:ascii="Times New Roman" w:hAnsi="Times New Roman" w:cs="Times New Roman"/>
        </w:rPr>
        <w:t xml:space="preserve">The rents paid for families living in shared housing are subject to generally applicable standards for rent reasonableness. The rent paid to the owner for the assisted family must not exceed the </w:t>
      </w:r>
      <w:r w:rsidR="00726B4E">
        <w:rPr>
          <w:rFonts w:ascii="Times New Roman" w:hAnsi="Times New Roman" w:cs="Times New Roman"/>
        </w:rPr>
        <w:t>pro rata</w:t>
      </w:r>
      <w:r>
        <w:rPr>
          <w:rFonts w:ascii="Times New Roman" w:hAnsi="Times New Roman" w:cs="Times New Roman"/>
        </w:rPr>
        <w:t xml:space="preserve"> portion of the reasonable rent for the shared unit. In determining reasonable rent, the PHA </w:t>
      </w:r>
      <w:r w:rsidR="00694CDF">
        <w:rPr>
          <w:rFonts w:ascii="Times New Roman" w:hAnsi="Times New Roman" w:cs="Times New Roman"/>
        </w:rPr>
        <w:t xml:space="preserve">may </w:t>
      </w:r>
      <w:r>
        <w:rPr>
          <w:rFonts w:ascii="Times New Roman" w:hAnsi="Times New Roman" w:cs="Times New Roman"/>
        </w:rPr>
        <w:t>consider whether sanitary and food preparation areas are private or shared.</w:t>
      </w:r>
    </w:p>
    <w:p w14:paraId="43E2E70B" w14:textId="77777777" w:rsidR="008C5A26" w:rsidRDefault="00BC5DD7" w:rsidP="008C5A26">
      <w:pPr>
        <w:spacing w:before="240"/>
        <w:rPr>
          <w:rFonts w:ascii="Times New Roman" w:hAnsi="Times New Roman" w:cs="Times New Roman"/>
          <w:b/>
        </w:rPr>
      </w:pPr>
      <w:r>
        <w:rPr>
          <w:rFonts w:ascii="Times New Roman" w:hAnsi="Times New Roman" w:cs="Times New Roman"/>
          <w:b/>
        </w:rPr>
        <w:br w:type="page"/>
      </w:r>
      <w:r w:rsidR="008C5A26">
        <w:rPr>
          <w:rFonts w:ascii="Times New Roman" w:hAnsi="Times New Roman" w:cs="Times New Roman"/>
          <w:b/>
        </w:rPr>
        <w:lastRenderedPageBreak/>
        <w:t>Use of E</w:t>
      </w:r>
      <w:r w:rsidR="008C5A26" w:rsidRPr="00C0056D">
        <w:rPr>
          <w:rFonts w:ascii="Times New Roman" w:hAnsi="Times New Roman" w:cs="Times New Roman"/>
          <w:b/>
        </w:rPr>
        <w:t>xception Payment Standards</w:t>
      </w:r>
      <w:r w:rsidR="008C5A26">
        <w:rPr>
          <w:rFonts w:ascii="Times New Roman" w:hAnsi="Times New Roman" w:cs="Times New Roman"/>
          <w:b/>
        </w:rPr>
        <w:t xml:space="preserve"> [Notice PIH 2025-12]</w:t>
      </w:r>
    </w:p>
    <w:p w14:paraId="72C66C2E" w14:textId="77777777" w:rsidR="008C5A26" w:rsidRDefault="008C5A26" w:rsidP="008C5A26">
      <w:pPr>
        <w:autoSpaceDE w:val="0"/>
        <w:autoSpaceDN w:val="0"/>
        <w:adjustRightInd w:val="0"/>
        <w:spacing w:before="120"/>
        <w:rPr>
          <w:rFonts w:ascii="Times New Roman" w:hAnsi="Times New Roman" w:cs="Times New Roman"/>
        </w:rPr>
      </w:pPr>
      <w:r w:rsidRPr="00C0056D">
        <w:rPr>
          <w:rFonts w:ascii="Times New Roman" w:hAnsi="Times New Roman" w:cs="Times New Roman"/>
        </w:rPr>
        <w:t xml:space="preserve">If a PHA determines that an exception payment standard higher than 120 percent of the FMR/SAFMR for the unit size may be necessary as a reasonable accommodation, the PHA must submit a request to the appropriate HUD field office. For shared housing, the threshold for requiring HUD approval of an </w:t>
      </w:r>
      <w:r>
        <w:rPr>
          <w:rFonts w:ascii="Times New Roman" w:hAnsi="Times New Roman" w:cs="Times New Roman"/>
        </w:rPr>
        <w:t>exception payment standard as a reasonable accommodation</w:t>
      </w:r>
      <w:r w:rsidRPr="00C0056D">
        <w:rPr>
          <w:rFonts w:ascii="Times New Roman" w:hAnsi="Times New Roman" w:cs="Times New Roman"/>
        </w:rPr>
        <w:t xml:space="preserve"> is based on the FMR of the voucher size approved for the family. The pro-rata calculation required for shared housing only applies to the payment standard and utility allowance. The pro-rata calculation should not be applied to the FMR. The payment standard for a family that resides in shared housing is the lower of: (1) the payment standard amount on the PHA payment standard schedule for the family unit size; or (2) the pro-rata portion of the payment standard amount on the PHA payment standard schedule for the size of the shared housing unit.</w:t>
      </w:r>
      <w:r>
        <w:rPr>
          <w:rFonts w:ascii="Times New Roman" w:hAnsi="Times New Roman" w:cs="Times New Roman"/>
        </w:rPr>
        <w:t xml:space="preserve"> </w:t>
      </w:r>
      <w:r w:rsidRPr="00C0056D">
        <w:rPr>
          <w:rFonts w:ascii="Times New Roman" w:hAnsi="Times New Roman" w:cs="Times New Roman"/>
        </w:rPr>
        <w:t xml:space="preserve">See Appendix A </w:t>
      </w:r>
      <w:r>
        <w:rPr>
          <w:rFonts w:ascii="Times New Roman" w:hAnsi="Times New Roman" w:cs="Times New Roman"/>
        </w:rPr>
        <w:t xml:space="preserve">of Notice PIH 2025-12 </w:t>
      </w:r>
      <w:r w:rsidRPr="00C0056D">
        <w:rPr>
          <w:rFonts w:ascii="Times New Roman" w:hAnsi="Times New Roman" w:cs="Times New Roman"/>
        </w:rPr>
        <w:t>for an example of the shared housing calculation.</w:t>
      </w:r>
    </w:p>
    <w:p w14:paraId="41312316" w14:textId="77777777" w:rsidR="000A29EF" w:rsidRDefault="00DC1958" w:rsidP="00796C25">
      <w:pPr>
        <w:spacing w:before="240"/>
        <w:rPr>
          <w:rFonts w:ascii="Times New Roman" w:hAnsi="Times New Roman" w:cs="Times New Roman"/>
          <w:b/>
        </w:rPr>
      </w:pPr>
      <w:r>
        <w:rPr>
          <w:rFonts w:ascii="Times New Roman" w:hAnsi="Times New Roman" w:cs="Times New Roman"/>
          <w:b/>
        </w:rPr>
        <w:br w:type="page"/>
      </w:r>
      <w:r w:rsidR="000A29EF">
        <w:rPr>
          <w:rFonts w:ascii="Times New Roman" w:hAnsi="Times New Roman" w:cs="Times New Roman"/>
          <w:b/>
        </w:rPr>
        <w:lastRenderedPageBreak/>
        <w:t xml:space="preserve">15-IV.C. </w:t>
      </w:r>
      <w:bookmarkStart w:id="12" w:name="_Hlk179476956"/>
      <w:r w:rsidR="0065353B">
        <w:rPr>
          <w:rFonts w:ascii="Times New Roman" w:hAnsi="Times New Roman" w:cs="Times New Roman"/>
          <w:b/>
          <w:bCs/>
        </w:rPr>
        <w:t>SHARED HOUSING: HOUSING QUALITY STANDARDS</w:t>
      </w:r>
      <w:bookmarkEnd w:id="12"/>
    </w:p>
    <w:p w14:paraId="151BDEEF" w14:textId="77777777" w:rsidR="000A29EF" w:rsidRDefault="000A29EF" w:rsidP="00937F4A">
      <w:pPr>
        <w:spacing w:before="120"/>
        <w:rPr>
          <w:rFonts w:ascii="Times New Roman" w:hAnsi="Times New Roman" w:cs="Times New Roman"/>
        </w:rPr>
      </w:pPr>
      <w:r>
        <w:rPr>
          <w:rFonts w:ascii="Times New Roman" w:hAnsi="Times New Roman" w:cs="Times New Roman"/>
        </w:rPr>
        <w:t>The PHA may not give approval to reside in shared housing unless the entire unit, including the portion of the unit available for use by the assisted family under its lease, meets the housing quality standards.</w:t>
      </w:r>
    </w:p>
    <w:p w14:paraId="6944256D" w14:textId="77777777" w:rsidR="000A29EF" w:rsidRDefault="0065353B" w:rsidP="00937F4A">
      <w:pPr>
        <w:autoSpaceDE w:val="0"/>
        <w:autoSpaceDN w:val="0"/>
        <w:adjustRightInd w:val="0"/>
        <w:spacing w:before="120"/>
        <w:rPr>
          <w:rFonts w:ascii="Times New Roman" w:hAnsi="Times New Roman" w:cs="Times New Roman"/>
        </w:rPr>
      </w:pPr>
      <w:r>
        <w:rPr>
          <w:rFonts w:ascii="Times New Roman" w:hAnsi="Times New Roman" w:cs="Times New Roman"/>
        </w:rPr>
        <w:t>Housing quality standards</w:t>
      </w:r>
      <w:r w:rsidR="000A29EF">
        <w:rPr>
          <w:rFonts w:ascii="Times New Roman" w:hAnsi="Times New Roman" w:cs="Times New Roman"/>
        </w:rPr>
        <w:t xml:space="preserve"> requirements described in Chapter 8 apply to shared housing except for the requirements stated below. </w:t>
      </w:r>
    </w:p>
    <w:p w14:paraId="765CC60C" w14:textId="77777777" w:rsidR="000A29EF" w:rsidRDefault="000A29EF" w:rsidP="00937F4A">
      <w:pPr>
        <w:numPr>
          <w:ilvl w:val="0"/>
          <w:numId w:val="2"/>
        </w:numPr>
        <w:autoSpaceDE w:val="0"/>
        <w:autoSpaceDN w:val="0"/>
        <w:adjustRightInd w:val="0"/>
        <w:spacing w:before="120"/>
        <w:rPr>
          <w:rFonts w:ascii="Times New Roman" w:hAnsi="Times New Roman" w:cs="Times New Roman"/>
        </w:rPr>
      </w:pPr>
      <w:r>
        <w:rPr>
          <w:rFonts w:ascii="Times New Roman" w:hAnsi="Times New Roman" w:cs="Times New Roman"/>
          <w:i/>
          <w:iCs/>
        </w:rPr>
        <w:t>Facilities Available for the Family</w:t>
      </w:r>
      <w:r>
        <w:rPr>
          <w:rFonts w:ascii="Times New Roman" w:hAnsi="Times New Roman" w:cs="Times New Roman"/>
        </w:rPr>
        <w:t>: Facilities available to the assisted family, whether shared or private, must include a living room, a bathroom, and food preparation and refuse disposal facilities.</w:t>
      </w:r>
    </w:p>
    <w:p w14:paraId="6026B970" w14:textId="77777777" w:rsidR="000A29EF" w:rsidRDefault="000A29EF" w:rsidP="00937F4A">
      <w:pPr>
        <w:numPr>
          <w:ilvl w:val="0"/>
          <w:numId w:val="2"/>
        </w:numPr>
        <w:autoSpaceDE w:val="0"/>
        <w:autoSpaceDN w:val="0"/>
        <w:adjustRightInd w:val="0"/>
        <w:spacing w:before="120"/>
        <w:rPr>
          <w:rFonts w:ascii="Times New Roman" w:hAnsi="Times New Roman" w:cs="Times New Roman"/>
        </w:rPr>
      </w:pPr>
      <w:r>
        <w:rPr>
          <w:rFonts w:ascii="Times New Roman" w:hAnsi="Times New Roman" w:cs="Times New Roman"/>
          <w:i/>
          <w:iCs/>
        </w:rPr>
        <w:t>Space and Security</w:t>
      </w:r>
      <w:r>
        <w:rPr>
          <w:rFonts w:ascii="Times New Roman" w:hAnsi="Times New Roman" w:cs="Times New Roman"/>
        </w:rPr>
        <w:t>: The entire unit must provide adequate space and security for all assisted and unassisted residents. The private space for each assisted family must contain at least one bedroom for each two persons in the family. The number of bedrooms in the private space of an assisted family must not be less than the family unit size</w:t>
      </w:r>
      <w:r w:rsidR="0042627E">
        <w:rPr>
          <w:rFonts w:ascii="Times New Roman" w:hAnsi="Times New Roman" w:cs="Times New Roman"/>
        </w:rPr>
        <w:t xml:space="preserve"> (voucher size)</w:t>
      </w:r>
      <w:r>
        <w:rPr>
          <w:rFonts w:ascii="Times New Roman" w:hAnsi="Times New Roman" w:cs="Times New Roman"/>
        </w:rPr>
        <w:t xml:space="preserve">. A </w:t>
      </w:r>
      <w:r w:rsidR="00FC527F">
        <w:rPr>
          <w:rFonts w:ascii="Times New Roman" w:hAnsi="Times New Roman" w:cs="Times New Roman"/>
        </w:rPr>
        <w:t>zero</w:t>
      </w:r>
      <w:r>
        <w:rPr>
          <w:rFonts w:ascii="Times New Roman" w:hAnsi="Times New Roman" w:cs="Times New Roman"/>
        </w:rPr>
        <w:t xml:space="preserve">-bedroom or </w:t>
      </w:r>
      <w:r w:rsidR="00FC527F">
        <w:rPr>
          <w:rFonts w:ascii="Times New Roman" w:hAnsi="Times New Roman" w:cs="Times New Roman"/>
        </w:rPr>
        <w:t>one</w:t>
      </w:r>
      <w:r>
        <w:rPr>
          <w:rFonts w:ascii="Times New Roman" w:hAnsi="Times New Roman" w:cs="Times New Roman"/>
        </w:rPr>
        <w:t>-bedroom unit may not be used for shared housing.</w:t>
      </w:r>
    </w:p>
    <w:p w14:paraId="48A4D9ED" w14:textId="77777777" w:rsidR="000A29EF" w:rsidRDefault="000A29EF" w:rsidP="00DC1958">
      <w:pPr>
        <w:autoSpaceDE w:val="0"/>
        <w:autoSpaceDN w:val="0"/>
        <w:adjustRightInd w:val="0"/>
        <w:spacing w:before="240"/>
        <w:jc w:val="center"/>
        <w:rPr>
          <w:rFonts w:ascii="Times New Roman" w:hAnsi="Times New Roman" w:cs="Times New Roman"/>
          <w:b/>
        </w:rPr>
      </w:pPr>
      <w:r>
        <w:rPr>
          <w:rFonts w:ascii="Times New Roman" w:hAnsi="Times New Roman" w:cs="Times New Roman"/>
          <w:b/>
        </w:rPr>
        <w:br w:type="page"/>
      </w:r>
      <w:r>
        <w:rPr>
          <w:rFonts w:ascii="Times New Roman" w:hAnsi="Times New Roman" w:cs="Times New Roman"/>
          <w:b/>
        </w:rPr>
        <w:lastRenderedPageBreak/>
        <w:t>P</w:t>
      </w:r>
      <w:r w:rsidRPr="00634DFB">
        <w:rPr>
          <w:rFonts w:ascii="Times New Roman" w:hAnsi="Times New Roman" w:cs="Times New Roman"/>
          <w:b/>
        </w:rPr>
        <w:t>ART V</w:t>
      </w:r>
      <w:r w:rsidR="00CB086F" w:rsidRPr="00634DFB">
        <w:rPr>
          <w:rFonts w:ascii="Times New Roman" w:hAnsi="Times New Roman" w:cs="Times New Roman"/>
          <w:b/>
        </w:rPr>
        <w:t>:</w:t>
      </w:r>
      <w:r w:rsidRPr="00634DFB">
        <w:rPr>
          <w:rFonts w:ascii="Times New Roman" w:hAnsi="Times New Roman" w:cs="Times New Roman"/>
          <w:b/>
        </w:rPr>
        <w:t xml:space="preserve"> COOPERATIVE HOUSING</w:t>
      </w:r>
    </w:p>
    <w:p w14:paraId="77492393" w14:textId="77777777" w:rsidR="000A29EF" w:rsidRDefault="000A29EF" w:rsidP="00796C25">
      <w:pPr>
        <w:autoSpaceDE w:val="0"/>
        <w:autoSpaceDN w:val="0"/>
        <w:adjustRightInd w:val="0"/>
        <w:spacing w:before="120"/>
        <w:jc w:val="center"/>
        <w:rPr>
          <w:rFonts w:ascii="Times New Roman" w:hAnsi="Times New Roman" w:cs="Times New Roman"/>
        </w:rPr>
      </w:pPr>
      <w:r>
        <w:rPr>
          <w:rFonts w:ascii="Times New Roman" w:hAnsi="Times New Roman" w:cs="Times New Roman"/>
        </w:rPr>
        <w:t>[24 CFR 982.619</w:t>
      </w:r>
      <w:bookmarkStart w:id="13" w:name="_Hlk105160261"/>
      <w:r w:rsidR="00DE34F7">
        <w:rPr>
          <w:rFonts w:ascii="Times New Roman" w:hAnsi="Times New Roman" w:cs="Times New Roman"/>
        </w:rPr>
        <w:t xml:space="preserve">; </w:t>
      </w:r>
      <w:r w:rsidR="00C0193C">
        <w:rPr>
          <w:rFonts w:ascii="Times New Roman" w:hAnsi="Times New Roman" w:cs="Times New Roman"/>
        </w:rPr>
        <w:t xml:space="preserve">New </w:t>
      </w:r>
      <w:r w:rsidR="00DE34F7">
        <w:rPr>
          <w:rFonts w:ascii="Times New Roman" w:hAnsi="Times New Roman" w:cs="Times New Roman"/>
        </w:rPr>
        <w:t>HCV GB</w:t>
      </w:r>
      <w:r w:rsidR="00C0193C">
        <w:rPr>
          <w:rFonts w:ascii="Times New Roman" w:hAnsi="Times New Roman" w:cs="Times New Roman"/>
        </w:rPr>
        <w:t>,</w:t>
      </w:r>
      <w:r w:rsidR="008617CF">
        <w:rPr>
          <w:rFonts w:ascii="Times New Roman" w:hAnsi="Times New Roman" w:cs="Times New Roman"/>
        </w:rPr>
        <w:t xml:space="preserve"> </w:t>
      </w:r>
      <w:r w:rsidR="00D73CF7">
        <w:rPr>
          <w:rFonts w:ascii="Times New Roman" w:hAnsi="Times New Roman" w:cs="Times New Roman"/>
          <w:i/>
          <w:iCs/>
        </w:rPr>
        <w:t xml:space="preserve">Special Housing Types, </w:t>
      </w:r>
      <w:r w:rsidR="008617CF">
        <w:rPr>
          <w:rFonts w:ascii="Times New Roman" w:hAnsi="Times New Roman" w:cs="Times New Roman"/>
        </w:rPr>
        <w:t>p. 14</w:t>
      </w:r>
      <w:bookmarkEnd w:id="13"/>
      <w:r>
        <w:rPr>
          <w:rFonts w:ascii="Times New Roman" w:hAnsi="Times New Roman" w:cs="Times New Roman"/>
        </w:rPr>
        <w:t>]</w:t>
      </w:r>
    </w:p>
    <w:p w14:paraId="4BE6AD5F" w14:textId="77777777" w:rsidR="000A29EF" w:rsidRDefault="000A29EF" w:rsidP="00796C25">
      <w:pPr>
        <w:spacing w:before="240"/>
        <w:rPr>
          <w:rFonts w:ascii="Times New Roman" w:hAnsi="Times New Roman" w:cs="Times New Roman"/>
          <w:b/>
        </w:rPr>
      </w:pPr>
      <w:r>
        <w:rPr>
          <w:rFonts w:ascii="Times New Roman" w:hAnsi="Times New Roman" w:cs="Times New Roman"/>
          <w:b/>
        </w:rPr>
        <w:t>15-V.A. OVERVIEW</w:t>
      </w:r>
    </w:p>
    <w:p w14:paraId="6B95EFCC" w14:textId="77777777" w:rsidR="000A29EF" w:rsidRDefault="00A038B9" w:rsidP="00796C25">
      <w:pPr>
        <w:autoSpaceDE w:val="0"/>
        <w:autoSpaceDN w:val="0"/>
        <w:adjustRightInd w:val="0"/>
        <w:spacing w:before="120"/>
        <w:rPr>
          <w:rFonts w:ascii="Times New Roman" w:hAnsi="Times New Roman" w:cs="Times New Roman"/>
        </w:rPr>
      </w:pPr>
      <w:r>
        <w:rPr>
          <w:rFonts w:ascii="Times New Roman" w:hAnsi="Times New Roman" w:cs="Times New Roman"/>
        </w:rPr>
        <w:t>This p</w:t>
      </w:r>
      <w:r w:rsidR="000A29EF">
        <w:rPr>
          <w:rFonts w:ascii="Times New Roman" w:hAnsi="Times New Roman" w:cs="Times New Roman"/>
        </w:rPr>
        <w:t>art applies to rental assistance for a cooperative member residing in cooperative housing</w:t>
      </w:r>
      <w:r w:rsidR="00321B0C">
        <w:rPr>
          <w:rFonts w:ascii="Times New Roman" w:hAnsi="Times New Roman" w:cs="Times New Roman"/>
        </w:rPr>
        <w:t xml:space="preserve">. </w:t>
      </w:r>
      <w:r w:rsidR="000A29EF">
        <w:rPr>
          <w:rFonts w:ascii="Times New Roman" w:hAnsi="Times New Roman" w:cs="Times New Roman"/>
        </w:rPr>
        <w:t>It does not apply to assistance for a cooperative member who has purchased membership under the HCV homeownership option, or to rental assistance for a family that leases a cooperative housing unit from a cooperative member.</w:t>
      </w:r>
    </w:p>
    <w:p w14:paraId="721D6097" w14:textId="77777777" w:rsidR="004069E7"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A cooperative is a form of ownership (nonprofit corporation or association) in which the residents purchase memberships in the ownership entity</w:t>
      </w:r>
      <w:r w:rsidR="00321B0C">
        <w:rPr>
          <w:rFonts w:ascii="Times New Roman" w:hAnsi="Times New Roman" w:cs="Times New Roman"/>
        </w:rPr>
        <w:t xml:space="preserve">. </w:t>
      </w:r>
      <w:r>
        <w:rPr>
          <w:rFonts w:ascii="Times New Roman" w:hAnsi="Times New Roman" w:cs="Times New Roman"/>
        </w:rPr>
        <w:t>Rather than being charged “rent” a cooperative member is charged a “carrying charge.”</w:t>
      </w:r>
      <w:r w:rsidR="00634DFB" w:rsidRPr="001A3834">
        <w:rPr>
          <w:rFonts w:ascii="Times New Roman" w:hAnsi="Times New Roman" w:cs="Times New Roman"/>
        </w:rPr>
        <w:t xml:space="preserve"> </w:t>
      </w:r>
      <w:r w:rsidR="004069E7" w:rsidRPr="001A3834">
        <w:rPr>
          <w:rFonts w:ascii="Times New Roman" w:hAnsi="Times New Roman" w:cs="Times New Roman"/>
        </w:rPr>
        <w:t xml:space="preserve">The monthly carrying charge includes the member’s share of the cooperative debt service, operating expenses, and necessary payments to cooperative reserve funds. </w:t>
      </w:r>
      <w:r w:rsidR="004069E7">
        <w:rPr>
          <w:rFonts w:ascii="Times New Roman" w:hAnsi="Times New Roman" w:cs="Times New Roman"/>
        </w:rPr>
        <w:t>It</w:t>
      </w:r>
      <w:r w:rsidR="004069E7" w:rsidRPr="001A3834">
        <w:rPr>
          <w:rFonts w:ascii="Times New Roman" w:hAnsi="Times New Roman" w:cs="Times New Roman"/>
        </w:rPr>
        <w:t xml:space="preserve"> does not include down</w:t>
      </w:r>
      <w:r w:rsidR="00C0193C">
        <w:rPr>
          <w:rFonts w:ascii="Times New Roman" w:hAnsi="Times New Roman" w:cs="Times New Roman"/>
        </w:rPr>
        <w:t xml:space="preserve"> </w:t>
      </w:r>
      <w:r w:rsidR="004069E7" w:rsidRPr="001A3834">
        <w:rPr>
          <w:rFonts w:ascii="Times New Roman" w:hAnsi="Times New Roman" w:cs="Times New Roman"/>
        </w:rPr>
        <w:t>payments or other payments to purchase the cooperative unit or to amortize a loan made to the family for this purpose.</w:t>
      </w:r>
    </w:p>
    <w:p w14:paraId="6C0F67E1" w14:textId="77777777" w:rsidR="000A29EF" w:rsidRDefault="00634DFB" w:rsidP="00796C25">
      <w:pPr>
        <w:autoSpaceDE w:val="0"/>
        <w:autoSpaceDN w:val="0"/>
        <w:adjustRightInd w:val="0"/>
        <w:spacing w:before="120"/>
        <w:rPr>
          <w:rFonts w:ascii="Times New Roman" w:hAnsi="Times New Roman" w:cs="Times New Roman"/>
        </w:rPr>
      </w:pPr>
      <w:r w:rsidRPr="001A3834">
        <w:rPr>
          <w:rFonts w:ascii="Times New Roman" w:hAnsi="Times New Roman" w:cs="Times New Roman"/>
        </w:rPr>
        <w:t>The occupancy agreement</w:t>
      </w:r>
      <w:r w:rsidR="00C0193C">
        <w:rPr>
          <w:rFonts w:ascii="Times New Roman" w:hAnsi="Times New Roman" w:cs="Times New Roman"/>
        </w:rPr>
        <w:t xml:space="preserve"> or </w:t>
      </w:r>
      <w:r w:rsidRPr="001A3834">
        <w:rPr>
          <w:rFonts w:ascii="Times New Roman" w:hAnsi="Times New Roman" w:cs="Times New Roman"/>
        </w:rPr>
        <w:t>lease and other appropriate documents must</w:t>
      </w:r>
      <w:r>
        <w:rPr>
          <w:rFonts w:ascii="Times New Roman" w:hAnsi="Times New Roman" w:cs="Times New Roman"/>
        </w:rPr>
        <w:t xml:space="preserve"> </w:t>
      </w:r>
      <w:r w:rsidRPr="001A3834">
        <w:rPr>
          <w:rFonts w:ascii="Times New Roman" w:hAnsi="Times New Roman" w:cs="Times New Roman"/>
        </w:rPr>
        <w:t>provide that the monthly carrying charge is subject to Section 8 limitations on rent to owne</w:t>
      </w:r>
      <w:r w:rsidR="008617CF">
        <w:rPr>
          <w:rFonts w:ascii="Times New Roman" w:hAnsi="Times New Roman" w:cs="Times New Roman"/>
        </w:rPr>
        <w:t>r</w:t>
      </w:r>
      <w:r w:rsidR="004069E7">
        <w:rPr>
          <w:rFonts w:ascii="Times New Roman" w:hAnsi="Times New Roman" w:cs="Times New Roman"/>
        </w:rPr>
        <w:t>, and the rent must be reasonable as compared to comparable unassisted units.</w:t>
      </w:r>
    </w:p>
    <w:p w14:paraId="261119A7" w14:textId="77777777" w:rsidR="000A29EF" w:rsidRDefault="000A29EF" w:rsidP="001A3834">
      <w:pPr>
        <w:spacing w:before="120"/>
        <w:rPr>
          <w:rFonts w:ascii="Times New Roman" w:hAnsi="Times New Roman" w:cs="Times New Roman"/>
        </w:rPr>
      </w:pPr>
      <w:r w:rsidRPr="000405E9">
        <w:rPr>
          <w:rFonts w:ascii="Times New Roman" w:hAnsi="Times New Roman" w:cs="Times New Roman"/>
        </w:rPr>
        <w:t>When providing HCV assistance in cooperative housing, the standard form of the HAP contract is used</w:t>
      </w:r>
      <w:r w:rsidR="000405E9" w:rsidRPr="000405E9">
        <w:rPr>
          <w:rFonts w:ascii="Times New Roman" w:hAnsi="Times New Roman" w:cs="Times New Roman"/>
        </w:rPr>
        <w:t xml:space="preserve"> with the special housing type specified in Part A of the HAP contract, as follows: “This HAP contract is used for the following special housing type under HUD regulations for the Section 8 voucher</w:t>
      </w:r>
      <w:r w:rsidR="000405E9" w:rsidRPr="00F13C04">
        <w:rPr>
          <w:rFonts w:ascii="Times New Roman" w:hAnsi="Times New Roman" w:cs="Times New Roman"/>
        </w:rPr>
        <w:t xml:space="preserve"> program: </w:t>
      </w:r>
      <w:r w:rsidR="000405E9">
        <w:rPr>
          <w:rFonts w:ascii="Times New Roman" w:hAnsi="Times New Roman" w:cs="Times New Roman"/>
        </w:rPr>
        <w:t>Cooperative housing</w:t>
      </w:r>
      <w:r w:rsidR="000405E9" w:rsidRPr="00F13C04">
        <w:rPr>
          <w:rFonts w:ascii="Times New Roman" w:hAnsi="Times New Roman" w:cs="Times New Roman"/>
        </w:rPr>
        <w:t>.”</w:t>
      </w:r>
    </w:p>
    <w:p w14:paraId="7911D955" w14:textId="77777777" w:rsidR="000A29EF" w:rsidRDefault="000A29EF" w:rsidP="00796C25">
      <w:pPr>
        <w:spacing w:before="240"/>
        <w:rPr>
          <w:rFonts w:ascii="Times New Roman" w:hAnsi="Times New Roman" w:cs="Times New Roman"/>
          <w:b/>
        </w:rPr>
      </w:pPr>
      <w:r>
        <w:rPr>
          <w:rFonts w:ascii="Times New Roman" w:hAnsi="Times New Roman" w:cs="Times New Roman"/>
          <w:b/>
        </w:rPr>
        <w:t>15-V.B. PAYMENT STANDARD, UTILITY ALLOWANCE AND HAP CALCULATION</w:t>
      </w:r>
    </w:p>
    <w:p w14:paraId="3CCB7E87"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The payment standard and utility allowance are determined according to regular HCV program requirements</w:t>
      </w:r>
      <w:r w:rsidR="0065187A">
        <w:rPr>
          <w:rFonts w:ascii="Times New Roman" w:hAnsi="Times New Roman" w:cs="Times New Roman"/>
        </w:rPr>
        <w:t>.</w:t>
      </w:r>
    </w:p>
    <w:p w14:paraId="65C1C334"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 xml:space="preserve">The HAP for a cooperative housing unit is the lower of the payment standard minus the TTP or the </w:t>
      </w:r>
      <w:r w:rsidR="00FC5110">
        <w:rPr>
          <w:rFonts w:ascii="Times New Roman" w:hAnsi="Times New Roman" w:cs="Times New Roman"/>
        </w:rPr>
        <w:t>gross rent (</w:t>
      </w:r>
      <w:r>
        <w:rPr>
          <w:rFonts w:ascii="Times New Roman" w:hAnsi="Times New Roman" w:cs="Times New Roman"/>
        </w:rPr>
        <w:t>monthly carrying charge for the unit, plus any utility allowance</w:t>
      </w:r>
      <w:r w:rsidR="00FC5110">
        <w:rPr>
          <w:rFonts w:ascii="Times New Roman" w:hAnsi="Times New Roman" w:cs="Times New Roman"/>
        </w:rPr>
        <w:t>)</w:t>
      </w:r>
      <w:r>
        <w:rPr>
          <w:rFonts w:ascii="Times New Roman" w:hAnsi="Times New Roman" w:cs="Times New Roman"/>
        </w:rPr>
        <w:t xml:space="preserve"> minus the TTP. The monthly carrying charge includes the member’s share of the cooperative debt service, operating expenses, and necessary payments to cooperative reserve funds. The carrying charge does not include down payments or other payments to purchase the cooperative unit or to amortize a loan made to the family for this purpose.</w:t>
      </w:r>
    </w:p>
    <w:p w14:paraId="556A8AA4" w14:textId="77777777" w:rsidR="000A29EF" w:rsidRDefault="00943B6A" w:rsidP="00796C25">
      <w:pPr>
        <w:spacing w:before="240"/>
        <w:rPr>
          <w:rFonts w:ascii="Times New Roman" w:hAnsi="Times New Roman" w:cs="Times New Roman"/>
          <w:b/>
        </w:rPr>
      </w:pPr>
      <w:r>
        <w:rPr>
          <w:rFonts w:ascii="Times New Roman" w:hAnsi="Times New Roman" w:cs="Times New Roman"/>
          <w:b/>
        </w:rPr>
        <w:br w:type="page"/>
      </w:r>
      <w:r w:rsidR="000A29EF">
        <w:rPr>
          <w:rFonts w:ascii="Times New Roman" w:hAnsi="Times New Roman" w:cs="Times New Roman"/>
          <w:b/>
        </w:rPr>
        <w:lastRenderedPageBreak/>
        <w:t xml:space="preserve">15-V.C. </w:t>
      </w:r>
      <w:bookmarkStart w:id="14" w:name="_Hlk179477053"/>
      <w:r w:rsidR="0065353B">
        <w:rPr>
          <w:rFonts w:ascii="Times New Roman" w:hAnsi="Times New Roman" w:cs="Times New Roman"/>
          <w:b/>
          <w:bCs/>
        </w:rPr>
        <w:t>COOPERATIVE: HOUSING QUALITY STANDARDS</w:t>
      </w:r>
      <w:bookmarkEnd w:id="14"/>
    </w:p>
    <w:p w14:paraId="73558CDE" w14:textId="77777777" w:rsidR="007F3F86" w:rsidRDefault="000A29EF" w:rsidP="007F3F86">
      <w:pPr>
        <w:autoSpaceDE w:val="0"/>
        <w:autoSpaceDN w:val="0"/>
        <w:adjustRightInd w:val="0"/>
        <w:spacing w:before="120"/>
        <w:rPr>
          <w:rFonts w:ascii="Times New Roman" w:hAnsi="Times New Roman" w:cs="Times New Roman"/>
        </w:rPr>
      </w:pPr>
      <w:r>
        <w:rPr>
          <w:rFonts w:ascii="Times New Roman" w:hAnsi="Times New Roman" w:cs="Times New Roman"/>
        </w:rPr>
        <w:t xml:space="preserve">All </w:t>
      </w:r>
      <w:r w:rsidR="0065353B">
        <w:rPr>
          <w:rFonts w:ascii="Times New Roman" w:hAnsi="Times New Roman" w:cs="Times New Roman"/>
        </w:rPr>
        <w:t xml:space="preserve">housing quality </w:t>
      </w:r>
      <w:r>
        <w:rPr>
          <w:rFonts w:ascii="Times New Roman" w:hAnsi="Times New Roman" w:cs="Times New Roman"/>
        </w:rPr>
        <w:t>standard requirements apply to cooperative housing units. There are no additional requirements.</w:t>
      </w:r>
      <w:r w:rsidR="00634DFB" w:rsidRPr="00634DFB">
        <w:t xml:space="preserve"> </w:t>
      </w:r>
      <w:r w:rsidR="00634DFB" w:rsidRPr="001A3834">
        <w:rPr>
          <w:rFonts w:ascii="Times New Roman" w:hAnsi="Times New Roman" w:cs="Times New Roman"/>
        </w:rPr>
        <w:t>The PHA remedies described in 24 CFR 982.404 do not apply</w:t>
      </w:r>
      <w:r w:rsidR="007F3F86">
        <w:rPr>
          <w:rFonts w:ascii="Times New Roman" w:hAnsi="Times New Roman" w:cs="Times New Roman"/>
        </w:rPr>
        <w:t xml:space="preserve">. </w:t>
      </w:r>
      <w:r w:rsidR="00634DFB" w:rsidRPr="001A3834">
        <w:rPr>
          <w:rFonts w:ascii="Times New Roman" w:hAnsi="Times New Roman" w:cs="Times New Roman"/>
        </w:rPr>
        <w:t xml:space="preserve">Rather, if the unit and premises are not maintained in accordance with </w:t>
      </w:r>
      <w:r w:rsidR="0065353B">
        <w:rPr>
          <w:rFonts w:ascii="Times New Roman" w:hAnsi="Times New Roman" w:cs="Times New Roman"/>
        </w:rPr>
        <w:t xml:space="preserve">housing quality </w:t>
      </w:r>
      <w:r w:rsidR="00C97EFE">
        <w:rPr>
          <w:rFonts w:ascii="Times New Roman" w:hAnsi="Times New Roman" w:cs="Times New Roman"/>
        </w:rPr>
        <w:t>standards</w:t>
      </w:r>
      <w:r w:rsidR="00634DFB" w:rsidRPr="001A3834">
        <w:rPr>
          <w:rFonts w:ascii="Times New Roman" w:hAnsi="Times New Roman" w:cs="Times New Roman"/>
        </w:rPr>
        <w:t xml:space="preserve">, the PHA may exercise all available remedies regardless of whether the family or cooperative is responsible for the breach of </w:t>
      </w:r>
      <w:r w:rsidR="0065353B">
        <w:rPr>
          <w:rFonts w:ascii="Times New Roman" w:hAnsi="Times New Roman" w:cs="Times New Roman"/>
        </w:rPr>
        <w:t xml:space="preserve">housing quality </w:t>
      </w:r>
      <w:r w:rsidR="00C97EFE">
        <w:rPr>
          <w:rFonts w:ascii="Times New Roman" w:hAnsi="Times New Roman" w:cs="Times New Roman"/>
        </w:rPr>
        <w:t>standards</w:t>
      </w:r>
      <w:r w:rsidR="00634DFB" w:rsidRPr="001A3834">
        <w:rPr>
          <w:rFonts w:ascii="Times New Roman" w:hAnsi="Times New Roman" w:cs="Times New Roman"/>
        </w:rPr>
        <w:t>.</w:t>
      </w:r>
    </w:p>
    <w:p w14:paraId="340A11F1" w14:textId="77777777" w:rsidR="007F3F86" w:rsidRDefault="00634DFB" w:rsidP="007F3F86">
      <w:pPr>
        <w:autoSpaceDE w:val="0"/>
        <w:autoSpaceDN w:val="0"/>
        <w:adjustRightInd w:val="0"/>
        <w:spacing w:before="120"/>
        <w:rPr>
          <w:rFonts w:ascii="Times New Roman" w:hAnsi="Times New Roman" w:cs="Times New Roman"/>
        </w:rPr>
      </w:pPr>
      <w:r w:rsidRPr="001A3834">
        <w:rPr>
          <w:rFonts w:ascii="Times New Roman" w:hAnsi="Times New Roman" w:cs="Times New Roman"/>
        </w:rPr>
        <w:t xml:space="preserve">No housing assistance payment can be made unless unit meets </w:t>
      </w:r>
      <w:r w:rsidR="0065353B">
        <w:rPr>
          <w:rFonts w:ascii="Times New Roman" w:hAnsi="Times New Roman" w:cs="Times New Roman"/>
        </w:rPr>
        <w:t>housing quality standards</w:t>
      </w:r>
      <w:r w:rsidR="0065353B" w:rsidRPr="001A3834">
        <w:rPr>
          <w:rFonts w:ascii="Times New Roman" w:hAnsi="Times New Roman" w:cs="Times New Roman"/>
        </w:rPr>
        <w:t xml:space="preserve"> </w:t>
      </w:r>
      <w:r w:rsidRPr="001A3834">
        <w:rPr>
          <w:rFonts w:ascii="Times New Roman" w:hAnsi="Times New Roman" w:cs="Times New Roman"/>
        </w:rPr>
        <w:t>and the defect is corrected within the period as specified by the PHA and the PHA verifies correction</w:t>
      </w:r>
      <w:r w:rsidR="007F3F86">
        <w:rPr>
          <w:rFonts w:ascii="Times New Roman" w:hAnsi="Times New Roman" w:cs="Times New Roman"/>
        </w:rPr>
        <w:t xml:space="preserve"> (see Chapter</w:t>
      </w:r>
      <w:r w:rsidR="00943B6A">
        <w:rPr>
          <w:rFonts w:ascii="Times New Roman" w:hAnsi="Times New Roman" w:cs="Times New Roman"/>
        </w:rPr>
        <w:t> </w:t>
      </w:r>
      <w:r w:rsidR="007F3F86">
        <w:rPr>
          <w:rFonts w:ascii="Times New Roman" w:hAnsi="Times New Roman" w:cs="Times New Roman"/>
        </w:rPr>
        <w:t>8).</w:t>
      </w:r>
    </w:p>
    <w:p w14:paraId="015F169B" w14:textId="77777777" w:rsidR="006420A9" w:rsidRDefault="00634DFB" w:rsidP="001A3834">
      <w:pPr>
        <w:autoSpaceDE w:val="0"/>
        <w:autoSpaceDN w:val="0"/>
        <w:adjustRightInd w:val="0"/>
        <w:spacing w:before="120"/>
        <w:rPr>
          <w:rFonts w:ascii="Times New Roman" w:hAnsi="Times New Roman" w:cs="Times New Roman"/>
        </w:rPr>
      </w:pPr>
      <w:r w:rsidRPr="001A3834">
        <w:rPr>
          <w:rFonts w:ascii="Times New Roman" w:hAnsi="Times New Roman" w:cs="Times New Roman"/>
        </w:rPr>
        <w:t xml:space="preserve">In addition to </w:t>
      </w:r>
      <w:r w:rsidR="006420A9">
        <w:rPr>
          <w:rFonts w:ascii="Times New Roman" w:hAnsi="Times New Roman" w:cs="Times New Roman"/>
        </w:rPr>
        <w:t xml:space="preserve">regular </w:t>
      </w:r>
      <w:r w:rsidR="00C97EFE">
        <w:rPr>
          <w:rFonts w:ascii="Times New Roman" w:hAnsi="Times New Roman" w:cs="Times New Roman"/>
        </w:rPr>
        <w:t>deficiencies</w:t>
      </w:r>
      <w:r w:rsidR="006420A9">
        <w:rPr>
          <w:rFonts w:ascii="Times New Roman" w:hAnsi="Times New Roman" w:cs="Times New Roman"/>
        </w:rPr>
        <w:t xml:space="preserve">, </w:t>
      </w:r>
      <w:r w:rsidRPr="001A3834">
        <w:rPr>
          <w:rFonts w:ascii="Times New Roman" w:hAnsi="Times New Roman" w:cs="Times New Roman"/>
        </w:rPr>
        <w:t xml:space="preserve">breaches of </w:t>
      </w:r>
      <w:r w:rsidR="0065353B">
        <w:rPr>
          <w:rFonts w:ascii="Times New Roman" w:hAnsi="Times New Roman" w:cs="Times New Roman"/>
        </w:rPr>
        <w:t xml:space="preserve">housing quality </w:t>
      </w:r>
      <w:r w:rsidR="00C97EFE">
        <w:rPr>
          <w:rFonts w:ascii="Times New Roman" w:hAnsi="Times New Roman" w:cs="Times New Roman"/>
        </w:rPr>
        <w:t>standards</w:t>
      </w:r>
      <w:r w:rsidRPr="001A3834">
        <w:rPr>
          <w:rFonts w:ascii="Times New Roman" w:hAnsi="Times New Roman" w:cs="Times New Roman"/>
        </w:rPr>
        <w:t xml:space="preserve"> by the family include</w:t>
      </w:r>
      <w:r w:rsidR="006420A9">
        <w:rPr>
          <w:rFonts w:ascii="Times New Roman" w:hAnsi="Times New Roman" w:cs="Times New Roman"/>
        </w:rPr>
        <w:t xml:space="preserve"> f</w:t>
      </w:r>
      <w:r w:rsidRPr="001A3834">
        <w:rPr>
          <w:rFonts w:ascii="Times New Roman" w:hAnsi="Times New Roman" w:cs="Times New Roman"/>
        </w:rPr>
        <w:t>ailure to perform any maintenance for which the family is responsible in accordance with the terms of the cooperative occupancy agreement</w:t>
      </w:r>
      <w:r w:rsidR="006420A9">
        <w:rPr>
          <w:rFonts w:ascii="Times New Roman" w:hAnsi="Times New Roman" w:cs="Times New Roman"/>
        </w:rPr>
        <w:t xml:space="preserve"> [HCV GB].</w:t>
      </w:r>
    </w:p>
    <w:p w14:paraId="37F2F9CC" w14:textId="77777777" w:rsidR="000A29EF" w:rsidRDefault="00DC1958" w:rsidP="00A62FE5">
      <w:pPr>
        <w:autoSpaceDE w:val="0"/>
        <w:autoSpaceDN w:val="0"/>
        <w:adjustRightInd w:val="0"/>
        <w:spacing w:before="240"/>
        <w:jc w:val="center"/>
        <w:rPr>
          <w:rFonts w:ascii="Times New Roman" w:hAnsi="Times New Roman" w:cs="Times New Roman"/>
          <w:b/>
        </w:rPr>
      </w:pPr>
      <w:r>
        <w:rPr>
          <w:rFonts w:ascii="Times New Roman" w:hAnsi="Times New Roman" w:cs="Times New Roman"/>
        </w:rPr>
        <w:br w:type="page"/>
      </w:r>
      <w:r w:rsidR="000A29EF">
        <w:rPr>
          <w:rFonts w:ascii="Times New Roman" w:hAnsi="Times New Roman" w:cs="Times New Roman"/>
          <w:b/>
        </w:rPr>
        <w:lastRenderedPageBreak/>
        <w:t>PART VI</w:t>
      </w:r>
      <w:r w:rsidR="00CB086F">
        <w:rPr>
          <w:rFonts w:ascii="Times New Roman" w:hAnsi="Times New Roman" w:cs="Times New Roman"/>
          <w:b/>
        </w:rPr>
        <w:t>:</w:t>
      </w:r>
      <w:r w:rsidR="000A29EF">
        <w:rPr>
          <w:rFonts w:ascii="Times New Roman" w:hAnsi="Times New Roman" w:cs="Times New Roman"/>
          <w:b/>
        </w:rPr>
        <w:t xml:space="preserve"> MANUFACTURED HOMES</w:t>
      </w:r>
    </w:p>
    <w:p w14:paraId="7F65D781" w14:textId="77777777" w:rsidR="000A29EF" w:rsidRDefault="000A29EF" w:rsidP="00796C25">
      <w:pPr>
        <w:spacing w:before="120"/>
        <w:jc w:val="center"/>
        <w:rPr>
          <w:rFonts w:ascii="Times New Roman" w:hAnsi="Times New Roman" w:cs="Times New Roman"/>
        </w:rPr>
      </w:pPr>
      <w:r>
        <w:rPr>
          <w:rFonts w:ascii="Times New Roman" w:hAnsi="Times New Roman" w:cs="Times New Roman"/>
        </w:rPr>
        <w:t>[24 CFR 982.620 through 982.624</w:t>
      </w:r>
      <w:r w:rsidR="002C039D">
        <w:rPr>
          <w:rFonts w:ascii="Times New Roman" w:hAnsi="Times New Roman" w:cs="Times New Roman"/>
        </w:rPr>
        <w:t>; FR Notice 1/18/17</w:t>
      </w:r>
      <w:bookmarkStart w:id="15" w:name="_Hlk105160353"/>
      <w:r w:rsidR="003F6CB5">
        <w:rPr>
          <w:rFonts w:ascii="Times New Roman" w:hAnsi="Times New Roman" w:cs="Times New Roman"/>
        </w:rPr>
        <w:t>;</w:t>
      </w:r>
      <w:r w:rsidR="008617CF" w:rsidRPr="008617CF">
        <w:rPr>
          <w:rFonts w:ascii="Times New Roman" w:hAnsi="Times New Roman" w:cs="Times New Roman"/>
        </w:rPr>
        <w:t xml:space="preserve"> </w:t>
      </w:r>
      <w:r w:rsidR="003F6CB5">
        <w:rPr>
          <w:rFonts w:ascii="Times New Roman" w:hAnsi="Times New Roman" w:cs="Times New Roman"/>
        </w:rPr>
        <w:t xml:space="preserve">New </w:t>
      </w:r>
      <w:r w:rsidR="008617CF">
        <w:rPr>
          <w:rFonts w:ascii="Times New Roman" w:hAnsi="Times New Roman" w:cs="Times New Roman"/>
        </w:rPr>
        <w:t>HCV GB</w:t>
      </w:r>
      <w:r w:rsidR="003F6CB5">
        <w:rPr>
          <w:rFonts w:ascii="Times New Roman" w:hAnsi="Times New Roman" w:cs="Times New Roman"/>
        </w:rPr>
        <w:t xml:space="preserve">, </w:t>
      </w:r>
      <w:r w:rsidR="00D73CF7">
        <w:rPr>
          <w:rFonts w:ascii="Times New Roman" w:hAnsi="Times New Roman" w:cs="Times New Roman"/>
        </w:rPr>
        <w:br/>
      </w:r>
      <w:r w:rsidR="00D73CF7">
        <w:rPr>
          <w:rFonts w:ascii="Times New Roman" w:hAnsi="Times New Roman" w:cs="Times New Roman"/>
          <w:i/>
          <w:iCs/>
        </w:rPr>
        <w:t xml:space="preserve">Special Housing Types, </w:t>
      </w:r>
      <w:r w:rsidR="008617CF">
        <w:rPr>
          <w:rFonts w:ascii="Times New Roman" w:hAnsi="Times New Roman" w:cs="Times New Roman"/>
        </w:rPr>
        <w:t>p. 15;</w:t>
      </w:r>
      <w:r>
        <w:rPr>
          <w:rFonts w:ascii="Times New Roman" w:hAnsi="Times New Roman" w:cs="Times New Roman"/>
        </w:rPr>
        <w:t>]</w:t>
      </w:r>
      <w:bookmarkEnd w:id="15"/>
    </w:p>
    <w:p w14:paraId="010977B6" w14:textId="77777777" w:rsidR="000A29EF" w:rsidRDefault="000A29EF" w:rsidP="00796C25">
      <w:pPr>
        <w:spacing w:before="240"/>
        <w:rPr>
          <w:rFonts w:ascii="Times New Roman" w:hAnsi="Times New Roman" w:cs="Times New Roman"/>
          <w:b/>
        </w:rPr>
      </w:pPr>
      <w:r>
        <w:rPr>
          <w:rFonts w:ascii="Times New Roman" w:hAnsi="Times New Roman" w:cs="Times New Roman"/>
          <w:b/>
        </w:rPr>
        <w:t>15-VI.A. OVERVIEW</w:t>
      </w:r>
    </w:p>
    <w:p w14:paraId="634240BB" w14:textId="77777777" w:rsidR="000A29EF" w:rsidRDefault="000A29EF" w:rsidP="00796C25">
      <w:pPr>
        <w:spacing w:before="120"/>
        <w:rPr>
          <w:rFonts w:ascii="Times New Roman" w:hAnsi="Times New Roman" w:cs="Times New Roman"/>
        </w:rPr>
      </w:pPr>
      <w:r>
        <w:rPr>
          <w:rFonts w:ascii="Times New Roman" w:hAnsi="Times New Roman" w:cs="Times New Roman"/>
        </w:rPr>
        <w:t>A manufactured home is a manufactured structure, transportable in one or more parts, that is built on a permanent chassis, and designed for use as a principal place of residence</w:t>
      </w:r>
      <w:r w:rsidR="00321B0C">
        <w:rPr>
          <w:rFonts w:ascii="Times New Roman" w:hAnsi="Times New Roman" w:cs="Times New Roman"/>
        </w:rPr>
        <w:t xml:space="preserve">. </w:t>
      </w:r>
      <w:r>
        <w:rPr>
          <w:rFonts w:ascii="Times New Roman" w:hAnsi="Times New Roman" w:cs="Times New Roman"/>
        </w:rPr>
        <w:t>HCV-assisted families may occupy manufactured homes in t</w:t>
      </w:r>
      <w:r w:rsidR="00F353B9">
        <w:rPr>
          <w:rFonts w:ascii="Times New Roman" w:hAnsi="Times New Roman" w:cs="Times New Roman"/>
        </w:rPr>
        <w:t>hree</w:t>
      </w:r>
      <w:r>
        <w:rPr>
          <w:rFonts w:ascii="Times New Roman" w:hAnsi="Times New Roman" w:cs="Times New Roman"/>
        </w:rPr>
        <w:t xml:space="preserve"> different ways.</w:t>
      </w:r>
    </w:p>
    <w:p w14:paraId="7FBA27F0" w14:textId="77777777" w:rsidR="000A29EF" w:rsidRDefault="000A29EF" w:rsidP="00C62EA5">
      <w:pPr>
        <w:numPr>
          <w:ilvl w:val="0"/>
          <w:numId w:val="48"/>
        </w:numPr>
        <w:spacing w:before="120"/>
        <w:ind w:left="450" w:hanging="450"/>
        <w:rPr>
          <w:rFonts w:ascii="Times New Roman" w:hAnsi="Times New Roman" w:cs="Times New Roman"/>
        </w:rPr>
      </w:pPr>
      <w:r>
        <w:rPr>
          <w:rFonts w:ascii="Times New Roman" w:hAnsi="Times New Roman" w:cs="Times New Roman"/>
        </w:rPr>
        <w:t xml:space="preserve">A family </w:t>
      </w:r>
      <w:r w:rsidR="00C35E32" w:rsidRPr="00092679">
        <w:rPr>
          <w:rFonts w:ascii="Times New Roman" w:hAnsi="Times New Roman" w:cs="Times New Roman"/>
        </w:rPr>
        <w:t>may</w:t>
      </w:r>
      <w:r>
        <w:rPr>
          <w:rFonts w:ascii="Times New Roman" w:hAnsi="Times New Roman" w:cs="Times New Roman"/>
        </w:rPr>
        <w:t xml:space="preserve"> choose to rent a manufactured home already installed on a space and the PHA must permit it. In this instance program rules are the same as when a family rents any other residential housing, except that there are special </w:t>
      </w:r>
      <w:r w:rsidR="0065353B">
        <w:rPr>
          <w:rFonts w:ascii="Times New Roman" w:hAnsi="Times New Roman" w:cs="Times New Roman"/>
        </w:rPr>
        <w:t xml:space="preserve">housing quality </w:t>
      </w:r>
      <w:r>
        <w:rPr>
          <w:rFonts w:ascii="Times New Roman" w:hAnsi="Times New Roman" w:cs="Times New Roman"/>
        </w:rPr>
        <w:t>requirement</w:t>
      </w:r>
      <w:r w:rsidR="0065187A">
        <w:rPr>
          <w:rFonts w:ascii="Times New Roman" w:hAnsi="Times New Roman" w:cs="Times New Roman"/>
        </w:rPr>
        <w:t>s as provided in 15</w:t>
      </w:r>
      <w:r w:rsidR="00011286">
        <w:rPr>
          <w:rFonts w:ascii="Times New Roman" w:hAnsi="Times New Roman" w:cs="Times New Roman"/>
        </w:rPr>
        <w:noBreakHyphen/>
      </w:r>
      <w:r w:rsidR="0065187A">
        <w:rPr>
          <w:rFonts w:ascii="Times New Roman" w:hAnsi="Times New Roman" w:cs="Times New Roman"/>
        </w:rPr>
        <w:t>VI.D</w:t>
      </w:r>
      <w:r w:rsidR="00F203AF">
        <w:rPr>
          <w:rFonts w:ascii="Times New Roman" w:hAnsi="Times New Roman" w:cs="Times New Roman"/>
        </w:rPr>
        <w:t>.</w:t>
      </w:r>
      <w:r w:rsidR="0065187A">
        <w:rPr>
          <w:rFonts w:ascii="Times New Roman" w:hAnsi="Times New Roman" w:cs="Times New Roman"/>
        </w:rPr>
        <w:t xml:space="preserve"> below.</w:t>
      </w:r>
    </w:p>
    <w:p w14:paraId="239B1DF9" w14:textId="77777777" w:rsidR="00F353B9" w:rsidRDefault="00F353B9" w:rsidP="00C62EA5">
      <w:pPr>
        <w:numPr>
          <w:ilvl w:val="0"/>
          <w:numId w:val="48"/>
        </w:numPr>
        <w:spacing w:before="120"/>
        <w:ind w:left="450" w:hanging="450"/>
        <w:rPr>
          <w:rFonts w:ascii="Times New Roman" w:hAnsi="Times New Roman" w:cs="Times New Roman"/>
        </w:rPr>
      </w:pPr>
      <w:r>
        <w:rPr>
          <w:rFonts w:ascii="Times New Roman" w:hAnsi="Times New Roman" w:cs="Times New Roman"/>
        </w:rPr>
        <w:t xml:space="preserve">A family can purchase a manufactured home under the Housing Choice Voucher Homeownership </w:t>
      </w:r>
      <w:r w:rsidR="003F6CB5">
        <w:rPr>
          <w:rFonts w:ascii="Times New Roman" w:hAnsi="Times New Roman" w:cs="Times New Roman"/>
        </w:rPr>
        <w:t>p</w:t>
      </w:r>
      <w:r>
        <w:rPr>
          <w:rFonts w:ascii="Times New Roman" w:hAnsi="Times New Roman" w:cs="Times New Roman"/>
        </w:rPr>
        <w:t>rogram.</w:t>
      </w:r>
    </w:p>
    <w:p w14:paraId="10D98FA2" w14:textId="77777777" w:rsidR="000A29EF" w:rsidRDefault="000A29EF" w:rsidP="00C62EA5">
      <w:pPr>
        <w:numPr>
          <w:ilvl w:val="0"/>
          <w:numId w:val="48"/>
        </w:numPr>
        <w:spacing w:before="120"/>
        <w:ind w:left="450" w:hanging="450"/>
        <w:rPr>
          <w:rFonts w:ascii="Times New Roman" w:hAnsi="Times New Roman" w:cs="Times New Roman"/>
        </w:rPr>
      </w:pPr>
      <w:r>
        <w:rPr>
          <w:rFonts w:ascii="Times New Roman" w:hAnsi="Times New Roman" w:cs="Times New Roman"/>
        </w:rPr>
        <w:t>HUD also permits an otherwise eligible family that owns a manufactured home to rent a space for the manufactured home and receive HCV assistance with the rent for the space</w:t>
      </w:r>
      <w:r w:rsidR="003350DE">
        <w:rPr>
          <w:rFonts w:ascii="Times New Roman" w:hAnsi="Times New Roman" w:cs="Times New Roman"/>
        </w:rPr>
        <w:t xml:space="preserve"> as well as certain other housing expenses</w:t>
      </w:r>
      <w:r w:rsidR="00321B0C">
        <w:rPr>
          <w:rFonts w:ascii="Times New Roman" w:hAnsi="Times New Roman" w:cs="Times New Roman"/>
        </w:rPr>
        <w:t xml:space="preserve">. </w:t>
      </w:r>
      <w:r>
        <w:rPr>
          <w:rFonts w:ascii="Times New Roman" w:hAnsi="Times New Roman" w:cs="Times New Roman"/>
        </w:rPr>
        <w:t>PHAs may, but are not required to, provide assistance for such families.</w:t>
      </w:r>
    </w:p>
    <w:p w14:paraId="0567F9D8" w14:textId="77777777" w:rsidR="000A29EF" w:rsidRDefault="000A29EF" w:rsidP="00796C25">
      <w:pPr>
        <w:spacing w:before="240"/>
        <w:rPr>
          <w:rFonts w:ascii="Times New Roman" w:hAnsi="Times New Roman" w:cs="Times New Roman"/>
          <w:b/>
        </w:rPr>
      </w:pPr>
      <w:bookmarkStart w:id="16" w:name="_Hlk176259920"/>
      <w:r>
        <w:rPr>
          <w:rFonts w:ascii="Times New Roman" w:hAnsi="Times New Roman" w:cs="Times New Roman"/>
          <w:b/>
        </w:rPr>
        <w:t>15-VI.B. SPECIAL</w:t>
      </w:r>
      <w:r w:rsidR="0016028E">
        <w:rPr>
          <w:rFonts w:ascii="Times New Roman" w:hAnsi="Times New Roman" w:cs="Times New Roman"/>
          <w:b/>
        </w:rPr>
        <w:t xml:space="preserve"> REQUIREMENTS</w:t>
      </w:r>
      <w:r>
        <w:rPr>
          <w:rFonts w:ascii="Times New Roman" w:hAnsi="Times New Roman" w:cs="Times New Roman"/>
          <w:b/>
        </w:rPr>
        <w:t xml:space="preserve"> FOR MANUFACTURED HOME OWNERS WHO LEASE A SPACE</w:t>
      </w:r>
    </w:p>
    <w:bookmarkEnd w:id="16"/>
    <w:p w14:paraId="00E88B98" w14:textId="77777777" w:rsidR="000A29EF" w:rsidRDefault="000A29EF" w:rsidP="00796C25">
      <w:pPr>
        <w:autoSpaceDE w:val="0"/>
        <w:autoSpaceDN w:val="0"/>
        <w:adjustRightInd w:val="0"/>
        <w:spacing w:before="120"/>
        <w:rPr>
          <w:rFonts w:ascii="Times New Roman" w:hAnsi="Times New Roman" w:cs="Times New Roman"/>
          <w:b/>
        </w:rPr>
      </w:pPr>
      <w:r>
        <w:rPr>
          <w:rFonts w:ascii="Times New Roman" w:hAnsi="Times New Roman" w:cs="Times New Roman"/>
          <w:b/>
        </w:rPr>
        <w:t>Family Income</w:t>
      </w:r>
    </w:p>
    <w:p w14:paraId="743FFB91"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In determining the annual income of families leasing manufactured home spaces, the value of the family’s equity in the manufactured home in which the family resides is not counted as a family asset.</w:t>
      </w:r>
    </w:p>
    <w:p w14:paraId="55A2D01A" w14:textId="77777777" w:rsidR="000A29EF" w:rsidRDefault="000A29EF" w:rsidP="00796C25">
      <w:pPr>
        <w:spacing w:before="120"/>
        <w:rPr>
          <w:rFonts w:ascii="Times New Roman" w:hAnsi="Times New Roman" w:cs="Times New Roman"/>
          <w:b/>
        </w:rPr>
      </w:pPr>
      <w:r>
        <w:rPr>
          <w:rFonts w:ascii="Times New Roman" w:hAnsi="Times New Roman" w:cs="Times New Roman"/>
          <w:b/>
        </w:rPr>
        <w:t>Lease and HAP Contract</w:t>
      </w:r>
    </w:p>
    <w:p w14:paraId="62166683" w14:textId="77777777" w:rsidR="000A29EF" w:rsidRDefault="000A29EF" w:rsidP="00796C25">
      <w:pPr>
        <w:spacing w:before="120"/>
        <w:rPr>
          <w:rFonts w:ascii="Times New Roman" w:hAnsi="Times New Roman" w:cs="Times New Roman"/>
        </w:rPr>
      </w:pPr>
      <w:r>
        <w:rPr>
          <w:rFonts w:ascii="Times New Roman" w:hAnsi="Times New Roman" w:cs="Times New Roman"/>
        </w:rPr>
        <w:t xml:space="preserve">There is a </w:t>
      </w:r>
      <w:r w:rsidR="00694C3E">
        <w:rPr>
          <w:rFonts w:ascii="Times New Roman" w:hAnsi="Times New Roman" w:cs="Times New Roman"/>
        </w:rPr>
        <w:t>designated</w:t>
      </w:r>
      <w:r>
        <w:rPr>
          <w:rFonts w:ascii="Times New Roman" w:hAnsi="Times New Roman" w:cs="Times New Roman"/>
        </w:rPr>
        <w:t xml:space="preserve"> </w:t>
      </w:r>
      <w:r w:rsidR="00236CF6">
        <w:rPr>
          <w:rFonts w:ascii="Times New Roman" w:hAnsi="Times New Roman" w:cs="Times New Roman"/>
        </w:rPr>
        <w:t>HAP Contract (</w:t>
      </w:r>
      <w:r w:rsidR="000566B0">
        <w:rPr>
          <w:rFonts w:ascii="Times New Roman" w:hAnsi="Times New Roman" w:cs="Times New Roman"/>
        </w:rPr>
        <w:t>Form</w:t>
      </w:r>
      <w:r w:rsidR="00236CF6">
        <w:rPr>
          <w:rFonts w:ascii="Times New Roman" w:hAnsi="Times New Roman" w:cs="Times New Roman"/>
        </w:rPr>
        <w:t xml:space="preserve"> </w:t>
      </w:r>
      <w:r w:rsidR="003F6CB5">
        <w:rPr>
          <w:rFonts w:ascii="Times New Roman" w:hAnsi="Times New Roman" w:cs="Times New Roman"/>
        </w:rPr>
        <w:t>HUD-</w:t>
      </w:r>
      <w:r w:rsidR="00236CF6">
        <w:rPr>
          <w:rFonts w:ascii="Times New Roman" w:hAnsi="Times New Roman" w:cs="Times New Roman"/>
        </w:rPr>
        <w:t xml:space="preserve">52642) and </w:t>
      </w:r>
      <w:r w:rsidR="00694C3E">
        <w:rPr>
          <w:rFonts w:ascii="Times New Roman" w:hAnsi="Times New Roman" w:cs="Times New Roman"/>
        </w:rPr>
        <w:t>designated</w:t>
      </w:r>
      <w:r w:rsidR="00236CF6">
        <w:rPr>
          <w:rFonts w:ascii="Times New Roman" w:hAnsi="Times New Roman" w:cs="Times New Roman"/>
        </w:rPr>
        <w:t xml:space="preserve"> </w:t>
      </w:r>
      <w:r>
        <w:rPr>
          <w:rFonts w:ascii="Times New Roman" w:hAnsi="Times New Roman" w:cs="Times New Roman"/>
        </w:rPr>
        <w:t>Tenancy Addendum (</w:t>
      </w:r>
      <w:r w:rsidR="000566B0">
        <w:rPr>
          <w:rFonts w:ascii="Times New Roman" w:hAnsi="Times New Roman" w:cs="Times New Roman"/>
        </w:rPr>
        <w:t>Form</w:t>
      </w:r>
      <w:r>
        <w:rPr>
          <w:rFonts w:ascii="Times New Roman" w:hAnsi="Times New Roman" w:cs="Times New Roman"/>
        </w:rPr>
        <w:t xml:space="preserve"> </w:t>
      </w:r>
      <w:r w:rsidR="003F6CB5">
        <w:rPr>
          <w:rFonts w:ascii="Times New Roman" w:hAnsi="Times New Roman" w:cs="Times New Roman"/>
        </w:rPr>
        <w:t>HUD</w:t>
      </w:r>
      <w:r w:rsidR="000566B0">
        <w:rPr>
          <w:rFonts w:ascii="Times New Roman" w:hAnsi="Times New Roman" w:cs="Times New Roman"/>
        </w:rPr>
        <w:t>-</w:t>
      </w:r>
      <w:r>
        <w:rPr>
          <w:rFonts w:ascii="Times New Roman" w:hAnsi="Times New Roman" w:cs="Times New Roman"/>
        </w:rPr>
        <w:t>52642-</w:t>
      </w:r>
      <w:r w:rsidR="00236CF6">
        <w:rPr>
          <w:rFonts w:ascii="Times New Roman" w:hAnsi="Times New Roman" w:cs="Times New Roman"/>
        </w:rPr>
        <w:t>A</w:t>
      </w:r>
      <w:r>
        <w:rPr>
          <w:rFonts w:ascii="Times New Roman" w:hAnsi="Times New Roman" w:cs="Times New Roman"/>
        </w:rPr>
        <w:t>) for this special housing type.</w:t>
      </w:r>
    </w:p>
    <w:p w14:paraId="10678D1B" w14:textId="77777777" w:rsidR="000A29EF" w:rsidRDefault="00DC1958" w:rsidP="00796C25">
      <w:pPr>
        <w:spacing w:before="240"/>
        <w:rPr>
          <w:rFonts w:ascii="Times New Roman" w:hAnsi="Times New Roman" w:cs="Times New Roman"/>
          <w:b/>
        </w:rPr>
      </w:pPr>
      <w:r>
        <w:rPr>
          <w:rFonts w:ascii="Times New Roman" w:hAnsi="Times New Roman" w:cs="Times New Roman"/>
          <w:b/>
        </w:rPr>
        <w:br w:type="page"/>
      </w:r>
      <w:bookmarkStart w:id="17" w:name="_Hlk176259955"/>
      <w:r w:rsidR="000A29EF">
        <w:rPr>
          <w:rFonts w:ascii="Times New Roman" w:hAnsi="Times New Roman" w:cs="Times New Roman"/>
          <w:b/>
        </w:rPr>
        <w:lastRenderedPageBreak/>
        <w:t>15-VI.C. PAYMENT STANDARD, UTILITY ALLOWANCE AND HAP CALCULATION</w:t>
      </w:r>
    </w:p>
    <w:p w14:paraId="6F9CEC4B" w14:textId="77777777" w:rsidR="000A29EF" w:rsidRDefault="000A29EF" w:rsidP="00796C25">
      <w:pPr>
        <w:autoSpaceDE w:val="0"/>
        <w:autoSpaceDN w:val="0"/>
        <w:adjustRightInd w:val="0"/>
        <w:spacing w:before="120"/>
        <w:rPr>
          <w:rFonts w:ascii="Times New Roman" w:hAnsi="Times New Roman" w:cs="Times New Roman"/>
          <w:b/>
        </w:rPr>
      </w:pPr>
      <w:r>
        <w:rPr>
          <w:rFonts w:ascii="Times New Roman" w:hAnsi="Times New Roman" w:cs="Times New Roman"/>
          <w:b/>
        </w:rPr>
        <w:t>Payment Standards</w:t>
      </w:r>
    </w:p>
    <w:p w14:paraId="7221EEE1" w14:textId="77777777" w:rsidR="003350DE" w:rsidRDefault="003350DE" w:rsidP="007A1534">
      <w:pPr>
        <w:autoSpaceDE w:val="0"/>
        <w:autoSpaceDN w:val="0"/>
        <w:adjustRightInd w:val="0"/>
        <w:spacing w:before="120"/>
        <w:rPr>
          <w:rFonts w:ascii="Times New Roman" w:hAnsi="Times New Roman" w:cs="Times New Roman"/>
        </w:rPr>
      </w:pPr>
      <w:r>
        <w:rPr>
          <w:rFonts w:ascii="Times New Roman" w:hAnsi="Times New Roman" w:cs="Times New Roman"/>
        </w:rPr>
        <w:t xml:space="preserve">The PHA payment standard for manufactured homes is determined in accordance with 24 CFR 982.505 and is the payment standard used for the PHA’s HCV program. It is based on the applicable FMR for the area in which the manufactured home space is located. </w:t>
      </w:r>
    </w:p>
    <w:p w14:paraId="1AD634D6" w14:textId="77777777" w:rsidR="000A29EF" w:rsidRDefault="003350DE" w:rsidP="007A1534">
      <w:pPr>
        <w:autoSpaceDE w:val="0"/>
        <w:autoSpaceDN w:val="0"/>
        <w:adjustRightInd w:val="0"/>
        <w:spacing w:before="120"/>
        <w:rPr>
          <w:rFonts w:ascii="Times New Roman" w:hAnsi="Times New Roman" w:cs="Times New Roman"/>
        </w:rPr>
      </w:pPr>
      <w:r>
        <w:rPr>
          <w:rFonts w:ascii="Times New Roman" w:hAnsi="Times New Roman" w:cs="Times New Roman"/>
        </w:rPr>
        <w:t>The payment standard for the family is the lower of the family unit size (voucher size) or the payment standard for the number of bedrooms in the manufactured home.</w:t>
      </w:r>
    </w:p>
    <w:p w14:paraId="26B5BC67" w14:textId="77777777" w:rsidR="000A29EF" w:rsidRPr="00DD3584" w:rsidRDefault="000A29EF" w:rsidP="007A1534">
      <w:pPr>
        <w:autoSpaceDE w:val="0"/>
        <w:autoSpaceDN w:val="0"/>
        <w:adjustRightInd w:val="0"/>
        <w:spacing w:before="120"/>
        <w:rPr>
          <w:rFonts w:ascii="Times New Roman" w:hAnsi="Times New Roman" w:cs="Times New Roman"/>
          <w:b/>
        </w:rPr>
      </w:pPr>
      <w:r w:rsidRPr="00DD3584">
        <w:rPr>
          <w:rFonts w:ascii="Times New Roman" w:hAnsi="Times New Roman" w:cs="Times New Roman"/>
          <w:b/>
        </w:rPr>
        <w:t>Utility Allowance</w:t>
      </w:r>
      <w:r w:rsidR="00C35E32" w:rsidRPr="00DD3584">
        <w:rPr>
          <w:rFonts w:ascii="Times New Roman" w:hAnsi="Times New Roman" w:cs="Times New Roman"/>
          <w:b/>
        </w:rPr>
        <w:t xml:space="preserve"> </w:t>
      </w:r>
      <w:bookmarkStart w:id="18" w:name="_Hlk179477237"/>
      <w:r w:rsidR="00C35E32" w:rsidRPr="00DD3584">
        <w:rPr>
          <w:rFonts w:ascii="Times New Roman" w:hAnsi="Times New Roman" w:cs="Times New Roman"/>
          <w:b/>
        </w:rPr>
        <w:t>[24 CFR 982.624]</w:t>
      </w:r>
      <w:bookmarkEnd w:id="18"/>
    </w:p>
    <w:bookmarkEnd w:id="17"/>
    <w:p w14:paraId="250979E9" w14:textId="77777777" w:rsidR="000A29EF" w:rsidRPr="00DD3584" w:rsidRDefault="000A29EF" w:rsidP="007A1534">
      <w:pPr>
        <w:autoSpaceDE w:val="0"/>
        <w:autoSpaceDN w:val="0"/>
        <w:adjustRightInd w:val="0"/>
        <w:spacing w:before="120"/>
        <w:rPr>
          <w:rFonts w:ascii="Times New Roman" w:hAnsi="Times New Roman" w:cs="Times New Roman"/>
        </w:rPr>
      </w:pPr>
      <w:r w:rsidRPr="00DD3584">
        <w:rPr>
          <w:rFonts w:ascii="Times New Roman" w:hAnsi="Times New Roman" w:cs="Times New Roman"/>
        </w:rPr>
        <w:t>The PHA must establish utility allowances for manufactured home space rental. For the first 12 months of the initial lease term only, the allowance must include a</w:t>
      </w:r>
      <w:r w:rsidR="00C35E32" w:rsidRPr="00DD3584">
        <w:rPr>
          <w:rFonts w:ascii="Times New Roman" w:hAnsi="Times New Roman" w:cs="Times New Roman"/>
        </w:rPr>
        <w:t xml:space="preserve"> reasonable</w:t>
      </w:r>
      <w:r w:rsidRPr="00DD3584">
        <w:rPr>
          <w:rFonts w:ascii="Times New Roman" w:hAnsi="Times New Roman" w:cs="Times New Roman"/>
        </w:rPr>
        <w:t xml:space="preserve"> amount for a utility hook-up charge if the family actually incurred a hook-up charge because of a move. This allowance will not be given to a family that leases in place. Utility allowances for manufactured home space must not include the costs of digging a well or installing a septic system.</w:t>
      </w:r>
    </w:p>
    <w:p w14:paraId="7796A5D9" w14:textId="77777777" w:rsidR="000A29EF" w:rsidRPr="00DD3584" w:rsidRDefault="000A29EF" w:rsidP="007A1534">
      <w:pPr>
        <w:autoSpaceDE w:val="0"/>
        <w:autoSpaceDN w:val="0"/>
        <w:adjustRightInd w:val="0"/>
        <w:spacing w:before="120"/>
        <w:rPr>
          <w:rFonts w:ascii="Times New Roman" w:hAnsi="Times New Roman" w:cs="Times New Roman"/>
          <w:b/>
        </w:rPr>
      </w:pPr>
      <w:bookmarkStart w:id="19" w:name="_Hlk176259974"/>
      <w:r w:rsidRPr="00DD3584">
        <w:rPr>
          <w:rFonts w:ascii="Times New Roman" w:hAnsi="Times New Roman" w:cs="Times New Roman"/>
          <w:b/>
        </w:rPr>
        <w:t>Space Rent</w:t>
      </w:r>
      <w:r w:rsidR="007C701A" w:rsidRPr="00DD3584">
        <w:rPr>
          <w:rFonts w:ascii="Times New Roman" w:hAnsi="Times New Roman" w:cs="Times New Roman"/>
          <w:b/>
        </w:rPr>
        <w:t xml:space="preserve"> </w:t>
      </w:r>
      <w:bookmarkStart w:id="20" w:name="_Hlk179477272"/>
      <w:r w:rsidR="00C35E32" w:rsidRPr="00DD3584">
        <w:rPr>
          <w:rFonts w:ascii="Times New Roman" w:hAnsi="Times New Roman" w:cs="Times New Roman"/>
          <w:b/>
        </w:rPr>
        <w:t>[24 CFR 982.622]</w:t>
      </w:r>
      <w:bookmarkEnd w:id="20"/>
    </w:p>
    <w:bookmarkEnd w:id="19"/>
    <w:p w14:paraId="69657D9A" w14:textId="77777777" w:rsidR="00C35E32" w:rsidRPr="00DD3584" w:rsidRDefault="00C35E32" w:rsidP="00DD3584">
      <w:pPr>
        <w:autoSpaceDE w:val="0"/>
        <w:autoSpaceDN w:val="0"/>
        <w:adjustRightInd w:val="0"/>
        <w:spacing w:before="120"/>
        <w:rPr>
          <w:rFonts w:ascii="Times New Roman" w:hAnsi="Times New Roman" w:cs="Times New Roman"/>
        </w:rPr>
      </w:pPr>
      <w:r w:rsidRPr="00DD3584">
        <w:rPr>
          <w:rFonts w:ascii="Times New Roman" w:hAnsi="Times New Roman" w:cs="Times New Roman"/>
        </w:rPr>
        <w:t>Rent to owner for rental of a manufactured home space includes payment for maintenance and services that the owner must provide to the tenant under the lease for the space. Rent to owner does not include the costs of utilities and trash collection for the manufactured home. However, the owner may charge the family a separate fee for the cost of utilities or trash collection provided by the owner.</w:t>
      </w:r>
    </w:p>
    <w:p w14:paraId="75905BE0" w14:textId="77777777" w:rsidR="009F17D0" w:rsidRPr="009F17D0" w:rsidRDefault="00DE65A5" w:rsidP="0016028E">
      <w:pPr>
        <w:autoSpaceDE w:val="0"/>
        <w:autoSpaceDN w:val="0"/>
        <w:adjustRightInd w:val="0"/>
        <w:spacing w:before="120"/>
        <w:rPr>
          <w:rFonts w:ascii="Times New Roman" w:hAnsi="Times New Roman" w:cs="Times New Roman"/>
          <w:b/>
        </w:rPr>
      </w:pPr>
      <w:bookmarkStart w:id="21" w:name="_Hlk176259989"/>
      <w:r w:rsidRPr="00DE65A5">
        <w:rPr>
          <w:rFonts w:ascii="Times New Roman" w:hAnsi="Times New Roman" w:cs="Times New Roman"/>
          <w:b/>
        </w:rPr>
        <w:t>Amortization Costs</w:t>
      </w:r>
    </w:p>
    <w:p w14:paraId="3E21A5E6" w14:textId="77777777" w:rsidR="009F17D0" w:rsidRPr="009F17D0" w:rsidRDefault="00DE65A5" w:rsidP="0016028E">
      <w:pPr>
        <w:autoSpaceDE w:val="0"/>
        <w:autoSpaceDN w:val="0"/>
        <w:adjustRightInd w:val="0"/>
        <w:spacing w:before="120"/>
        <w:rPr>
          <w:rFonts w:ascii="Times New Roman" w:hAnsi="Times New Roman" w:cs="Times New Roman"/>
        </w:rPr>
      </w:pPr>
      <w:r w:rsidRPr="00DE65A5">
        <w:rPr>
          <w:rFonts w:ascii="Times New Roman" w:hAnsi="Times New Roman" w:cs="Times New Roman"/>
        </w:rPr>
        <w:t>The monthly payment made by the family to amortiz</w:t>
      </w:r>
      <w:r w:rsidR="009F17D0">
        <w:rPr>
          <w:rFonts w:ascii="Times New Roman" w:hAnsi="Times New Roman" w:cs="Times New Roman"/>
        </w:rPr>
        <w:t>e the cost of purchasing the man</w:t>
      </w:r>
      <w:r w:rsidR="009F17D0" w:rsidRPr="009F17D0">
        <w:rPr>
          <w:rFonts w:ascii="Times New Roman" w:hAnsi="Times New Roman" w:cs="Times New Roman"/>
        </w:rPr>
        <w:t>ufactured</w:t>
      </w:r>
      <w:r w:rsidRPr="00DE65A5">
        <w:rPr>
          <w:rFonts w:ascii="Times New Roman" w:hAnsi="Times New Roman" w:cs="Times New Roman"/>
        </w:rPr>
        <w:t xml:space="preserve"> home is the debt service established at the time of application to a lender for financing the purchase of the manufactured home if monthly payments are still being made. Any increase in debt service due to refinancing after purchase of the home may not be included in the </w:t>
      </w:r>
      <w:r w:rsidR="009F17D0" w:rsidRPr="009F17D0">
        <w:rPr>
          <w:rFonts w:ascii="Times New Roman" w:hAnsi="Times New Roman" w:cs="Times New Roman"/>
        </w:rPr>
        <w:t>amortization</w:t>
      </w:r>
      <w:r w:rsidR="009F17D0">
        <w:rPr>
          <w:rFonts w:ascii="Times New Roman" w:hAnsi="Times New Roman" w:cs="Times New Roman"/>
        </w:rPr>
        <w:t xml:space="preserve"> cost. De</w:t>
      </w:r>
      <w:r w:rsidRPr="00DE65A5">
        <w:rPr>
          <w:rFonts w:ascii="Times New Roman" w:hAnsi="Times New Roman" w:cs="Times New Roman"/>
        </w:rPr>
        <w:t xml:space="preserve">bt service for set-up charges incurred by a family may be included in the monthly </w:t>
      </w:r>
      <w:r w:rsidR="009F17D0" w:rsidRPr="009F17D0">
        <w:rPr>
          <w:rFonts w:ascii="Times New Roman" w:hAnsi="Times New Roman" w:cs="Times New Roman"/>
        </w:rPr>
        <w:t>amortization</w:t>
      </w:r>
      <w:r w:rsidR="009F17D0">
        <w:rPr>
          <w:rFonts w:ascii="Times New Roman" w:hAnsi="Times New Roman" w:cs="Times New Roman"/>
        </w:rPr>
        <w:t xml:space="preserve"> payments made by </w:t>
      </w:r>
      <w:r w:rsidRPr="00DE65A5">
        <w:rPr>
          <w:rFonts w:ascii="Times New Roman" w:hAnsi="Times New Roman" w:cs="Times New Roman"/>
        </w:rPr>
        <w:t xml:space="preserve">the family. In addition, set-up charges incurred before the </w:t>
      </w:r>
      <w:r w:rsidR="009F17D0">
        <w:rPr>
          <w:rFonts w:ascii="Times New Roman" w:hAnsi="Times New Roman" w:cs="Times New Roman"/>
        </w:rPr>
        <w:t>family bec</w:t>
      </w:r>
      <w:r w:rsidR="00653548">
        <w:rPr>
          <w:rFonts w:ascii="Times New Roman" w:hAnsi="Times New Roman" w:cs="Times New Roman"/>
        </w:rPr>
        <w:t>a</w:t>
      </w:r>
      <w:r w:rsidR="009F17D0">
        <w:rPr>
          <w:rFonts w:ascii="Times New Roman" w:hAnsi="Times New Roman" w:cs="Times New Roman"/>
        </w:rPr>
        <w:t xml:space="preserve">me an assisted </w:t>
      </w:r>
      <w:r w:rsidRPr="00DE65A5">
        <w:rPr>
          <w:rFonts w:ascii="Times New Roman" w:hAnsi="Times New Roman" w:cs="Times New Roman"/>
        </w:rPr>
        <w:t>family may be include</w:t>
      </w:r>
      <w:r w:rsidR="00653548">
        <w:rPr>
          <w:rFonts w:ascii="Times New Roman" w:hAnsi="Times New Roman" w:cs="Times New Roman"/>
        </w:rPr>
        <w:t>d</w:t>
      </w:r>
      <w:r w:rsidRPr="00DE65A5">
        <w:rPr>
          <w:rFonts w:ascii="Times New Roman" w:hAnsi="Times New Roman" w:cs="Times New Roman"/>
        </w:rPr>
        <w:t xml:space="preserve"> in </w:t>
      </w:r>
      <w:r w:rsidR="00653548">
        <w:rPr>
          <w:rFonts w:ascii="Times New Roman" w:hAnsi="Times New Roman" w:cs="Times New Roman"/>
        </w:rPr>
        <w:t xml:space="preserve">the </w:t>
      </w:r>
      <w:r w:rsidR="009F17D0" w:rsidRPr="009F17D0">
        <w:rPr>
          <w:rFonts w:ascii="Times New Roman" w:hAnsi="Times New Roman" w:cs="Times New Roman"/>
        </w:rPr>
        <w:t>amortization</w:t>
      </w:r>
      <w:r w:rsidRPr="00DE65A5">
        <w:rPr>
          <w:rFonts w:ascii="Times New Roman" w:hAnsi="Times New Roman" w:cs="Times New Roman"/>
        </w:rPr>
        <w:t xml:space="preserve"> cost if monthly </w:t>
      </w:r>
      <w:r w:rsidR="009F17D0" w:rsidRPr="009F17D0">
        <w:rPr>
          <w:rFonts w:ascii="Times New Roman" w:hAnsi="Times New Roman" w:cs="Times New Roman"/>
        </w:rPr>
        <w:t>payments</w:t>
      </w:r>
      <w:r w:rsidRPr="00DE65A5">
        <w:rPr>
          <w:rFonts w:ascii="Times New Roman" w:hAnsi="Times New Roman" w:cs="Times New Roman"/>
        </w:rPr>
        <w:t xml:space="preserve"> are still being made to amortize the charges.</w:t>
      </w:r>
    </w:p>
    <w:p w14:paraId="2BE63668" w14:textId="77777777" w:rsidR="000A29EF" w:rsidRPr="00DD3584" w:rsidRDefault="000A29EF" w:rsidP="0016028E">
      <w:pPr>
        <w:autoSpaceDE w:val="0"/>
        <w:autoSpaceDN w:val="0"/>
        <w:adjustRightInd w:val="0"/>
        <w:spacing w:before="120"/>
        <w:rPr>
          <w:rFonts w:ascii="Times New Roman" w:hAnsi="Times New Roman" w:cs="Times New Roman"/>
          <w:b/>
        </w:rPr>
      </w:pPr>
      <w:r>
        <w:rPr>
          <w:rFonts w:ascii="Times New Roman" w:hAnsi="Times New Roman" w:cs="Times New Roman"/>
          <w:b/>
        </w:rPr>
        <w:t>Housing Assistance Payment</w:t>
      </w:r>
      <w:r w:rsidR="009F17D0">
        <w:rPr>
          <w:rFonts w:ascii="Times New Roman" w:hAnsi="Times New Roman" w:cs="Times New Roman"/>
          <w:b/>
        </w:rPr>
        <w:t xml:space="preserve"> </w:t>
      </w:r>
      <w:bookmarkStart w:id="22" w:name="_Hlk179477396"/>
      <w:r w:rsidR="007C701A" w:rsidRPr="00DD3584">
        <w:rPr>
          <w:rFonts w:ascii="Times New Roman" w:hAnsi="Times New Roman" w:cs="Times New Roman"/>
          <w:b/>
        </w:rPr>
        <w:t>[24 CFR 982.623(a)]</w:t>
      </w:r>
      <w:bookmarkEnd w:id="22"/>
    </w:p>
    <w:bookmarkEnd w:id="21"/>
    <w:p w14:paraId="39C2030E" w14:textId="77777777" w:rsidR="009F17D0" w:rsidRPr="00DD3584" w:rsidRDefault="000A29EF" w:rsidP="00796C25">
      <w:pPr>
        <w:autoSpaceDE w:val="0"/>
        <w:autoSpaceDN w:val="0"/>
        <w:adjustRightInd w:val="0"/>
        <w:spacing w:before="120"/>
        <w:rPr>
          <w:rFonts w:ascii="Times New Roman" w:hAnsi="Times New Roman" w:cs="Times New Roman"/>
        </w:rPr>
      </w:pPr>
      <w:r w:rsidRPr="00DD3584">
        <w:rPr>
          <w:rFonts w:ascii="Times New Roman" w:hAnsi="Times New Roman" w:cs="Times New Roman"/>
        </w:rPr>
        <w:t>The HAP for a manufactured home space under the housing choice voucher program is the lower of the payment standard minus the TTP or the</w:t>
      </w:r>
      <w:r w:rsidR="002C039D" w:rsidRPr="00DD3584">
        <w:rPr>
          <w:rFonts w:ascii="Times New Roman" w:hAnsi="Times New Roman" w:cs="Times New Roman"/>
        </w:rPr>
        <w:t xml:space="preserve"> </w:t>
      </w:r>
      <w:r w:rsidR="007C701A" w:rsidRPr="00DD3584">
        <w:rPr>
          <w:rFonts w:ascii="Times New Roman" w:hAnsi="Times New Roman" w:cs="Times New Roman"/>
        </w:rPr>
        <w:t>family’s eligible housing expenses</w:t>
      </w:r>
      <w:r w:rsidR="002C039D" w:rsidRPr="00DD3584">
        <w:rPr>
          <w:rFonts w:ascii="Times New Roman" w:hAnsi="Times New Roman" w:cs="Times New Roman"/>
        </w:rPr>
        <w:t xml:space="preserve"> </w:t>
      </w:r>
      <w:r w:rsidR="00B41E34" w:rsidRPr="00DD3584">
        <w:rPr>
          <w:rFonts w:ascii="Times New Roman" w:hAnsi="Times New Roman" w:cs="Times New Roman"/>
        </w:rPr>
        <w:t>minus the TTP.</w:t>
      </w:r>
    </w:p>
    <w:p w14:paraId="62FC10AB" w14:textId="77777777" w:rsidR="007C701A" w:rsidRPr="00A020D4" w:rsidRDefault="00AC5C7A" w:rsidP="00A020D4">
      <w:pPr>
        <w:autoSpaceDE w:val="0"/>
        <w:autoSpaceDN w:val="0"/>
        <w:adjustRightInd w:val="0"/>
        <w:spacing w:before="120"/>
        <w:rPr>
          <w:rFonts w:ascii="Times New Roman" w:hAnsi="Times New Roman" w:cs="Times New Roman"/>
          <w:b/>
          <w:bCs/>
        </w:rPr>
      </w:pPr>
      <w:bookmarkStart w:id="23" w:name="_Hlk176262496"/>
      <w:r>
        <w:rPr>
          <w:rFonts w:ascii="Times New Roman" w:hAnsi="Times New Roman" w:cs="Times New Roman"/>
          <w:b/>
          <w:bCs/>
        </w:rPr>
        <w:br w:type="page"/>
      </w:r>
      <w:bookmarkStart w:id="24" w:name="_Hlk179477483"/>
      <w:r w:rsidR="007C701A" w:rsidRPr="00A020D4">
        <w:rPr>
          <w:rFonts w:ascii="Times New Roman" w:hAnsi="Times New Roman" w:cs="Times New Roman"/>
          <w:b/>
          <w:bCs/>
        </w:rPr>
        <w:lastRenderedPageBreak/>
        <w:t>Eligible Housing Expenses [24 CFR 982.623(b)]</w:t>
      </w:r>
      <w:bookmarkEnd w:id="24"/>
    </w:p>
    <w:bookmarkEnd w:id="23"/>
    <w:p w14:paraId="7B184F20" w14:textId="77777777" w:rsidR="007C701A" w:rsidRPr="00A020D4" w:rsidRDefault="007C701A" w:rsidP="00A020D4">
      <w:pPr>
        <w:autoSpaceDE w:val="0"/>
        <w:autoSpaceDN w:val="0"/>
        <w:adjustRightInd w:val="0"/>
        <w:spacing w:before="120"/>
        <w:rPr>
          <w:rFonts w:ascii="Times New Roman" w:hAnsi="Times New Roman" w:cs="Times New Roman"/>
        </w:rPr>
      </w:pPr>
      <w:r w:rsidRPr="00A020D4">
        <w:rPr>
          <w:rFonts w:ascii="Times New Roman" w:hAnsi="Times New Roman" w:cs="Times New Roman"/>
        </w:rPr>
        <w:t>The family</w:t>
      </w:r>
      <w:r w:rsidR="00A020D4">
        <w:rPr>
          <w:rFonts w:ascii="Times New Roman" w:hAnsi="Times New Roman" w:cs="Times New Roman"/>
        </w:rPr>
        <w:t>’</w:t>
      </w:r>
      <w:r w:rsidRPr="00A020D4">
        <w:rPr>
          <w:rFonts w:ascii="Times New Roman" w:hAnsi="Times New Roman" w:cs="Times New Roman"/>
        </w:rPr>
        <w:t>s eligible housing expenses are the total of:</w:t>
      </w:r>
    </w:p>
    <w:p w14:paraId="6EA08B1D" w14:textId="77777777" w:rsidR="007C701A" w:rsidRPr="00A020D4" w:rsidRDefault="007C701A" w:rsidP="00A020D4">
      <w:pPr>
        <w:numPr>
          <w:ilvl w:val="0"/>
          <w:numId w:val="46"/>
        </w:numPr>
        <w:tabs>
          <w:tab w:val="left" w:pos="360"/>
        </w:tabs>
        <w:spacing w:before="120"/>
        <w:ind w:left="360"/>
        <w:rPr>
          <w:rFonts w:ascii="Times New Roman" w:hAnsi="Times New Roman" w:cs="Times New Roman"/>
        </w:rPr>
      </w:pPr>
      <w:r w:rsidRPr="00A020D4">
        <w:rPr>
          <w:rFonts w:ascii="Times New Roman" w:hAnsi="Times New Roman" w:cs="Times New Roman"/>
        </w:rPr>
        <w:t>The rent charged by the owner for the manufactured home space.</w:t>
      </w:r>
    </w:p>
    <w:p w14:paraId="2005C78E" w14:textId="77777777" w:rsidR="007C701A" w:rsidRPr="00A020D4" w:rsidRDefault="007C701A" w:rsidP="00A020D4">
      <w:pPr>
        <w:numPr>
          <w:ilvl w:val="0"/>
          <w:numId w:val="46"/>
        </w:numPr>
        <w:tabs>
          <w:tab w:val="left" w:pos="360"/>
        </w:tabs>
        <w:spacing w:before="120"/>
        <w:ind w:left="360"/>
        <w:rPr>
          <w:rFonts w:ascii="Times New Roman" w:hAnsi="Times New Roman" w:cs="Times New Roman"/>
        </w:rPr>
      </w:pPr>
      <w:r w:rsidRPr="00A020D4">
        <w:rPr>
          <w:rFonts w:ascii="Times New Roman" w:hAnsi="Times New Roman" w:cs="Times New Roman"/>
        </w:rPr>
        <w:t>Charges for the maintenance and management the space owner must provide under the lease.</w:t>
      </w:r>
    </w:p>
    <w:p w14:paraId="18C55B58" w14:textId="77777777" w:rsidR="007C701A" w:rsidRPr="00A020D4" w:rsidRDefault="007C701A" w:rsidP="00A020D4">
      <w:pPr>
        <w:numPr>
          <w:ilvl w:val="0"/>
          <w:numId w:val="46"/>
        </w:numPr>
        <w:tabs>
          <w:tab w:val="left" w:pos="360"/>
        </w:tabs>
        <w:spacing w:before="120"/>
        <w:ind w:left="360"/>
        <w:rPr>
          <w:rFonts w:ascii="Times New Roman" w:hAnsi="Times New Roman" w:cs="Times New Roman"/>
        </w:rPr>
      </w:pPr>
      <w:r w:rsidRPr="00A020D4">
        <w:rPr>
          <w:rFonts w:ascii="Times New Roman" w:hAnsi="Times New Roman" w:cs="Times New Roman"/>
        </w:rPr>
        <w:t>The monthly payments made by the family to amortize the cost of purchasing the manufactured home established at the time of application to a lender for financing the purchase of the manufactured home if monthly payments are still being made, including any required insurance and property taxes included in the loan payment to the lender.</w:t>
      </w:r>
    </w:p>
    <w:p w14:paraId="664E00C1" w14:textId="77777777" w:rsidR="007C701A" w:rsidRPr="00AF459C" w:rsidRDefault="007C701A" w:rsidP="00AF459C">
      <w:pPr>
        <w:numPr>
          <w:ilvl w:val="1"/>
          <w:numId w:val="42"/>
        </w:numPr>
        <w:tabs>
          <w:tab w:val="clear" w:pos="1080"/>
          <w:tab w:val="num" w:pos="720"/>
        </w:tabs>
        <w:spacing w:before="120"/>
        <w:ind w:left="720"/>
        <w:rPr>
          <w:rFonts w:ascii="Times New Roman" w:hAnsi="Times New Roman" w:cs="Times New Roman"/>
        </w:rPr>
      </w:pPr>
      <w:r w:rsidRPr="00AF459C">
        <w:rPr>
          <w:rFonts w:ascii="Times New Roman" w:hAnsi="Times New Roman" w:cs="Times New Roman"/>
        </w:rPr>
        <w:t>Any increase in debt service or term due to refinancing after purchase of the home may not be included in the amortization cost.</w:t>
      </w:r>
    </w:p>
    <w:p w14:paraId="597FD862" w14:textId="77777777" w:rsidR="007C701A" w:rsidRPr="00AF459C" w:rsidRDefault="007C701A" w:rsidP="00AF459C">
      <w:pPr>
        <w:numPr>
          <w:ilvl w:val="1"/>
          <w:numId w:val="42"/>
        </w:numPr>
        <w:tabs>
          <w:tab w:val="clear" w:pos="1080"/>
          <w:tab w:val="num" w:pos="720"/>
        </w:tabs>
        <w:spacing w:before="120"/>
        <w:ind w:left="720"/>
        <w:rPr>
          <w:rFonts w:ascii="Times New Roman" w:hAnsi="Times New Roman" w:cs="Times New Roman"/>
        </w:rPr>
      </w:pPr>
      <w:r w:rsidRPr="00AF459C">
        <w:rPr>
          <w:rFonts w:ascii="Times New Roman" w:hAnsi="Times New Roman" w:cs="Times New Roman"/>
        </w:rPr>
        <w:t>Debt service for installation charges incurred by a family may be included in the monthly amortization payments. Installation charges incurred before the family became an assisted family may be included in the amortization cost if monthly payments are still being made to amortize the charges.</w:t>
      </w:r>
    </w:p>
    <w:p w14:paraId="189D1380" w14:textId="77777777" w:rsidR="007C701A" w:rsidRPr="00AF459C" w:rsidRDefault="007C701A" w:rsidP="00AF459C">
      <w:pPr>
        <w:numPr>
          <w:ilvl w:val="0"/>
          <w:numId w:val="46"/>
        </w:numPr>
        <w:tabs>
          <w:tab w:val="left" w:pos="360"/>
        </w:tabs>
        <w:spacing w:before="120"/>
        <w:ind w:left="360"/>
        <w:rPr>
          <w:rFonts w:ascii="Times New Roman" w:hAnsi="Times New Roman" w:cs="Times New Roman"/>
        </w:rPr>
      </w:pPr>
      <w:r w:rsidRPr="00AF459C">
        <w:rPr>
          <w:rFonts w:ascii="Times New Roman" w:hAnsi="Times New Roman" w:cs="Times New Roman"/>
        </w:rPr>
        <w:t xml:space="preserve">The applicable allowances for tenant-paid utilities, as determined under </w:t>
      </w:r>
      <w:hyperlink r:id="rId13" w:history="1">
        <w:r w:rsidRPr="00AF459C">
          <w:rPr>
            <w:rFonts w:ascii="Times New Roman" w:hAnsi="Times New Roman" w:cs="Times New Roman"/>
          </w:rPr>
          <w:t>24 CFR 982.517</w:t>
        </w:r>
      </w:hyperlink>
      <w:r w:rsidRPr="00AF459C">
        <w:rPr>
          <w:rFonts w:ascii="Times New Roman" w:hAnsi="Times New Roman" w:cs="Times New Roman"/>
        </w:rPr>
        <w:t xml:space="preserve"> and </w:t>
      </w:r>
      <w:hyperlink r:id="rId14" w:history="1">
        <w:r w:rsidRPr="00AF459C">
          <w:rPr>
            <w:rFonts w:ascii="Times New Roman" w:hAnsi="Times New Roman" w:cs="Times New Roman"/>
          </w:rPr>
          <w:t>982.624</w:t>
        </w:r>
      </w:hyperlink>
      <w:r w:rsidRPr="00AF459C">
        <w:rPr>
          <w:rFonts w:ascii="Times New Roman" w:hAnsi="Times New Roman" w:cs="Times New Roman"/>
        </w:rPr>
        <w:t>.</w:t>
      </w:r>
    </w:p>
    <w:p w14:paraId="5D01DE8E" w14:textId="77777777" w:rsidR="000A29EF" w:rsidRPr="00AF459C" w:rsidRDefault="000A29EF" w:rsidP="00796C25">
      <w:pPr>
        <w:autoSpaceDE w:val="0"/>
        <w:autoSpaceDN w:val="0"/>
        <w:adjustRightInd w:val="0"/>
        <w:spacing w:before="120"/>
        <w:rPr>
          <w:rFonts w:ascii="Times New Roman" w:hAnsi="Times New Roman" w:cs="Times New Roman"/>
          <w:b/>
        </w:rPr>
      </w:pPr>
      <w:bookmarkStart w:id="25" w:name="_Hlk176262513"/>
      <w:r>
        <w:rPr>
          <w:rFonts w:ascii="Times New Roman" w:hAnsi="Times New Roman" w:cs="Times New Roman"/>
          <w:b/>
        </w:rPr>
        <w:t xml:space="preserve">Rent </w:t>
      </w:r>
      <w:r w:rsidRPr="00AF459C">
        <w:rPr>
          <w:rFonts w:ascii="Times New Roman" w:hAnsi="Times New Roman" w:cs="Times New Roman"/>
          <w:b/>
        </w:rPr>
        <w:t>Reasonableness</w:t>
      </w:r>
      <w:r w:rsidR="00C35E32" w:rsidRPr="00AF459C">
        <w:rPr>
          <w:rFonts w:ascii="Times New Roman" w:hAnsi="Times New Roman" w:cs="Times New Roman"/>
          <w:b/>
        </w:rPr>
        <w:t xml:space="preserve"> </w:t>
      </w:r>
      <w:bookmarkStart w:id="26" w:name="_Hlk179477526"/>
      <w:r w:rsidR="00C35E32" w:rsidRPr="00AF459C">
        <w:rPr>
          <w:rFonts w:ascii="Times New Roman" w:hAnsi="Times New Roman" w:cs="Times New Roman"/>
          <w:b/>
        </w:rPr>
        <w:t>[24 CFR 982.622(b)]</w:t>
      </w:r>
      <w:bookmarkEnd w:id="26"/>
    </w:p>
    <w:bookmarkEnd w:id="25"/>
    <w:p w14:paraId="2BC3CB3F" w14:textId="77777777" w:rsidR="000A29EF" w:rsidRPr="00AF459C" w:rsidRDefault="00C35E32" w:rsidP="00796C25">
      <w:pPr>
        <w:autoSpaceDE w:val="0"/>
        <w:autoSpaceDN w:val="0"/>
        <w:adjustRightInd w:val="0"/>
        <w:spacing w:before="120"/>
        <w:rPr>
          <w:rFonts w:ascii="Times New Roman" w:hAnsi="Times New Roman" w:cs="Times New Roman"/>
        </w:rPr>
      </w:pPr>
      <w:r w:rsidRPr="00AF459C">
        <w:rPr>
          <w:rFonts w:ascii="Times New Roman" w:hAnsi="Times New Roman" w:cs="Times New Roman"/>
        </w:rPr>
        <w:t xml:space="preserve">During the assisted tenancy, the rent to owner for the manufactured home space may not exceed a reasonable rent. </w:t>
      </w:r>
      <w:r w:rsidR="000A29EF" w:rsidRPr="00AF459C">
        <w:rPr>
          <w:rFonts w:ascii="Times New Roman" w:hAnsi="Times New Roman" w:cs="Times New Roman"/>
        </w:rPr>
        <w:t xml:space="preserve">Initially, and </w:t>
      </w:r>
      <w:r w:rsidR="00694C3E" w:rsidRPr="00AF459C">
        <w:rPr>
          <w:rFonts w:ascii="Times New Roman" w:hAnsi="Times New Roman" w:cs="Times New Roman"/>
        </w:rPr>
        <w:t xml:space="preserve">at least </w:t>
      </w:r>
      <w:r w:rsidR="000A29EF" w:rsidRPr="00AF459C">
        <w:rPr>
          <w:rFonts w:ascii="Times New Roman" w:hAnsi="Times New Roman" w:cs="Times New Roman"/>
        </w:rPr>
        <w:t>annually thereafter</w:t>
      </w:r>
      <w:r w:rsidR="00694C3E" w:rsidRPr="00AF459C">
        <w:rPr>
          <w:rFonts w:ascii="Times New Roman" w:hAnsi="Times New Roman" w:cs="Times New Roman"/>
        </w:rPr>
        <w:t>,</w:t>
      </w:r>
      <w:r w:rsidR="000A29EF" w:rsidRPr="00AF459C">
        <w:rPr>
          <w:rFonts w:ascii="Times New Roman" w:hAnsi="Times New Roman" w:cs="Times New Roman"/>
        </w:rPr>
        <w:t xml:space="preserve"> the PHA must determine that the rent for the manufactured home space is reasonable based on rents for comparable manufactured home spaces. The PHA must consider the location and size of the space, and any services and maintenance to be provided by the owner</w:t>
      </w:r>
      <w:r w:rsidRPr="00AF459C">
        <w:rPr>
          <w:rFonts w:ascii="Times New Roman" w:hAnsi="Times New Roman" w:cs="Times New Roman"/>
        </w:rPr>
        <w:t xml:space="preserve"> in accordance with the lease (without a fee in addition to rent)</w:t>
      </w:r>
      <w:r w:rsidR="000A29EF" w:rsidRPr="00AF459C">
        <w:rPr>
          <w:rFonts w:ascii="Times New Roman" w:hAnsi="Times New Roman" w:cs="Times New Roman"/>
        </w:rPr>
        <w:t xml:space="preserve">. By accepting the monthly </w:t>
      </w:r>
      <w:r w:rsidR="000D5D8B" w:rsidRPr="00AF459C">
        <w:rPr>
          <w:rFonts w:ascii="Times New Roman" w:hAnsi="Times New Roman" w:cs="Times New Roman"/>
        </w:rPr>
        <w:t>housing assistance payment</w:t>
      </w:r>
      <w:r w:rsidR="000A29EF" w:rsidRPr="00AF459C">
        <w:rPr>
          <w:rFonts w:ascii="Times New Roman" w:hAnsi="Times New Roman" w:cs="Times New Roman"/>
        </w:rPr>
        <w:t xml:space="preserve">, the owner </w:t>
      </w:r>
      <w:r w:rsidR="000D5D8B" w:rsidRPr="00AF459C">
        <w:rPr>
          <w:rFonts w:ascii="Times New Roman" w:hAnsi="Times New Roman" w:cs="Times New Roman"/>
        </w:rPr>
        <w:t xml:space="preserve">of the manufactured home space </w:t>
      </w:r>
      <w:r w:rsidR="000A29EF" w:rsidRPr="00AF459C">
        <w:rPr>
          <w:rFonts w:ascii="Times New Roman" w:hAnsi="Times New Roman" w:cs="Times New Roman"/>
        </w:rPr>
        <w:t xml:space="preserve">certifies that the rent does not exceed rents charged by the owner for comparable unassisted spaces in the </w:t>
      </w:r>
      <w:r w:rsidR="000D5D8B" w:rsidRPr="00AF459C">
        <w:rPr>
          <w:rFonts w:ascii="Times New Roman" w:hAnsi="Times New Roman" w:cs="Times New Roman"/>
        </w:rPr>
        <w:t xml:space="preserve">same </w:t>
      </w:r>
      <w:r w:rsidR="000A29EF" w:rsidRPr="00AF459C">
        <w:rPr>
          <w:rFonts w:ascii="Times New Roman" w:hAnsi="Times New Roman" w:cs="Times New Roman"/>
        </w:rPr>
        <w:t>manufactured home park or elsewhere.</w:t>
      </w:r>
    </w:p>
    <w:p w14:paraId="11590BAD" w14:textId="77777777" w:rsidR="00A9571B" w:rsidRDefault="00A9571B" w:rsidP="00796C25">
      <w:pPr>
        <w:autoSpaceDE w:val="0"/>
        <w:autoSpaceDN w:val="0"/>
        <w:adjustRightInd w:val="0"/>
        <w:spacing w:before="120"/>
        <w:rPr>
          <w:rFonts w:ascii="Times New Roman" w:hAnsi="Times New Roman" w:cs="Times New Roman"/>
        </w:rPr>
      </w:pPr>
      <w:r w:rsidRPr="00AF459C">
        <w:rPr>
          <w:rFonts w:ascii="Times New Roman" w:hAnsi="Times New Roman" w:cs="Times New Roman"/>
        </w:rPr>
        <w:t>If requested by the PHA, the owner must give</w:t>
      </w:r>
      <w:r w:rsidRPr="001A3834">
        <w:rPr>
          <w:rFonts w:ascii="Times New Roman" w:hAnsi="Times New Roman" w:cs="Times New Roman"/>
        </w:rPr>
        <w:t xml:space="preserve"> the PHA information on rents charged by the owner for other manufactured home spaces.</w:t>
      </w:r>
    </w:p>
    <w:p w14:paraId="2021B2E2" w14:textId="77777777" w:rsidR="007C701A" w:rsidRPr="00AF459C" w:rsidRDefault="00965FD9" w:rsidP="00AF459C">
      <w:pPr>
        <w:autoSpaceDE w:val="0"/>
        <w:autoSpaceDN w:val="0"/>
        <w:adjustRightInd w:val="0"/>
        <w:spacing w:before="120"/>
        <w:rPr>
          <w:rFonts w:ascii="Times New Roman" w:hAnsi="Times New Roman" w:cs="Times New Roman"/>
          <w:b/>
          <w:bCs/>
        </w:rPr>
      </w:pPr>
      <w:bookmarkStart w:id="27" w:name="_Hlk176260018"/>
      <w:r>
        <w:rPr>
          <w:rFonts w:ascii="Times New Roman" w:hAnsi="Times New Roman" w:cs="Times New Roman"/>
          <w:b/>
          <w:bCs/>
        </w:rPr>
        <w:br w:type="page"/>
      </w:r>
      <w:bookmarkStart w:id="28" w:name="_Hlk179477599"/>
      <w:r w:rsidR="007C701A" w:rsidRPr="00AF459C">
        <w:rPr>
          <w:rFonts w:ascii="Times New Roman" w:hAnsi="Times New Roman" w:cs="Times New Roman"/>
          <w:b/>
          <w:bCs/>
        </w:rPr>
        <w:lastRenderedPageBreak/>
        <w:t>Distribution of HAP [24 CFR 982.623(c)]</w:t>
      </w:r>
    </w:p>
    <w:bookmarkEnd w:id="27"/>
    <w:bookmarkEnd w:id="28"/>
    <w:p w14:paraId="47D84312" w14:textId="77777777" w:rsidR="007C701A" w:rsidRPr="00AF459C" w:rsidRDefault="007C701A" w:rsidP="00AF459C">
      <w:pPr>
        <w:autoSpaceDE w:val="0"/>
        <w:autoSpaceDN w:val="0"/>
        <w:adjustRightInd w:val="0"/>
        <w:spacing w:before="120"/>
        <w:rPr>
          <w:rFonts w:ascii="Times New Roman" w:hAnsi="Times New Roman" w:cs="Times New Roman"/>
        </w:rPr>
      </w:pPr>
      <w:r w:rsidRPr="00AF459C">
        <w:rPr>
          <w:rFonts w:ascii="Times New Roman" w:hAnsi="Times New Roman" w:cs="Times New Roman"/>
        </w:rPr>
        <w:t>The PHA pays the owner of the space the lesser of the housing assistance payment or the portion of the monthly rent due to the owner. The portion of the monthly rent due to the owner is the total of:</w:t>
      </w:r>
    </w:p>
    <w:p w14:paraId="4E91E181" w14:textId="77777777" w:rsidR="007C701A" w:rsidRPr="00AF459C" w:rsidRDefault="007C701A" w:rsidP="00AF459C">
      <w:pPr>
        <w:numPr>
          <w:ilvl w:val="0"/>
          <w:numId w:val="46"/>
        </w:numPr>
        <w:tabs>
          <w:tab w:val="left" w:pos="360"/>
        </w:tabs>
        <w:spacing w:before="120"/>
        <w:ind w:left="360"/>
        <w:rPr>
          <w:rFonts w:ascii="Times New Roman" w:hAnsi="Times New Roman" w:cs="Times New Roman"/>
        </w:rPr>
      </w:pPr>
      <w:r w:rsidRPr="00AF459C">
        <w:rPr>
          <w:rFonts w:ascii="Times New Roman" w:hAnsi="Times New Roman" w:cs="Times New Roman"/>
        </w:rPr>
        <w:t>The actual rent charged by the owner for the manufactured home space; and</w:t>
      </w:r>
    </w:p>
    <w:p w14:paraId="4D84F525" w14:textId="77777777" w:rsidR="007C701A" w:rsidRPr="00AF459C" w:rsidRDefault="007C701A" w:rsidP="00AF459C">
      <w:pPr>
        <w:numPr>
          <w:ilvl w:val="0"/>
          <w:numId w:val="46"/>
        </w:numPr>
        <w:tabs>
          <w:tab w:val="left" w:pos="360"/>
        </w:tabs>
        <w:spacing w:before="120"/>
        <w:ind w:left="360"/>
        <w:rPr>
          <w:rFonts w:ascii="Times New Roman" w:hAnsi="Times New Roman" w:cs="Times New Roman"/>
        </w:rPr>
      </w:pPr>
      <w:r w:rsidRPr="00AF459C">
        <w:rPr>
          <w:rFonts w:ascii="Times New Roman" w:hAnsi="Times New Roman" w:cs="Times New Roman"/>
        </w:rPr>
        <w:t>Charges for the maintenance and management the space owner must provide under the lease.</w:t>
      </w:r>
    </w:p>
    <w:p w14:paraId="00BD59C6" w14:textId="77777777" w:rsidR="007C701A" w:rsidRPr="00AF459C" w:rsidRDefault="007C701A" w:rsidP="00AF459C">
      <w:pPr>
        <w:autoSpaceDE w:val="0"/>
        <w:autoSpaceDN w:val="0"/>
        <w:adjustRightInd w:val="0"/>
        <w:spacing w:before="120"/>
        <w:rPr>
          <w:rFonts w:ascii="Times New Roman" w:hAnsi="Times New Roman" w:cs="Times New Roman"/>
        </w:rPr>
      </w:pPr>
      <w:r w:rsidRPr="00AF459C">
        <w:rPr>
          <w:rFonts w:ascii="Times New Roman" w:hAnsi="Times New Roman" w:cs="Times New Roman"/>
        </w:rPr>
        <w:t>If the housing assistance payment exceeds the portion of the monthly rent due to the owner, the PHA may pay the balance of the housing assistance payment to the family. Alternatively, the PHA may pay the balance to the lender or utility company, in an amount no greater than the amount due for the month to each, respectively, subject to the lender</w:t>
      </w:r>
      <w:r w:rsidR="00465F14">
        <w:rPr>
          <w:rFonts w:ascii="Times New Roman" w:hAnsi="Times New Roman" w:cs="Times New Roman"/>
        </w:rPr>
        <w:t>’</w:t>
      </w:r>
      <w:r w:rsidRPr="00AF459C">
        <w:rPr>
          <w:rFonts w:ascii="Times New Roman" w:hAnsi="Times New Roman" w:cs="Times New Roman"/>
        </w:rPr>
        <w:t>s or utility company</w:t>
      </w:r>
      <w:r w:rsidR="00465F14">
        <w:rPr>
          <w:rFonts w:ascii="Times New Roman" w:hAnsi="Times New Roman" w:cs="Times New Roman"/>
        </w:rPr>
        <w:t>’</w:t>
      </w:r>
      <w:r w:rsidRPr="00AF459C">
        <w:rPr>
          <w:rFonts w:ascii="Times New Roman" w:hAnsi="Times New Roman" w:cs="Times New Roman"/>
        </w:rPr>
        <w:t>s willingness to accept the PHA</w:t>
      </w:r>
      <w:r w:rsidR="00465F14">
        <w:rPr>
          <w:rFonts w:ascii="Times New Roman" w:hAnsi="Times New Roman" w:cs="Times New Roman"/>
        </w:rPr>
        <w:t>’</w:t>
      </w:r>
      <w:r w:rsidRPr="00AF459C">
        <w:rPr>
          <w:rFonts w:ascii="Times New Roman" w:hAnsi="Times New Roman" w:cs="Times New Roman"/>
        </w:rPr>
        <w:t>s payment on behalf of the famil</w:t>
      </w:r>
      <w:r w:rsidR="00D551D9" w:rsidRPr="00AF459C">
        <w:rPr>
          <w:rFonts w:ascii="Times New Roman" w:hAnsi="Times New Roman" w:cs="Times New Roman"/>
        </w:rPr>
        <w:t>y.</w:t>
      </w:r>
    </w:p>
    <w:p w14:paraId="7B299F6C" w14:textId="77777777" w:rsidR="007C701A" w:rsidRPr="00AF459C" w:rsidRDefault="007C701A" w:rsidP="00AF459C">
      <w:pPr>
        <w:spacing w:before="120"/>
        <w:ind w:left="720"/>
        <w:rPr>
          <w:rFonts w:ascii="Times New Roman" w:hAnsi="Times New Roman" w:cs="Times New Roman"/>
          <w:u w:val="single"/>
        </w:rPr>
      </w:pPr>
      <w:r w:rsidRPr="00AF459C">
        <w:rPr>
          <w:rFonts w:ascii="Times New Roman" w:hAnsi="Times New Roman" w:cs="Times New Roman"/>
          <w:u w:val="single"/>
        </w:rPr>
        <w:t>PHA Policy</w:t>
      </w:r>
    </w:p>
    <w:p w14:paraId="06D5EFAB" w14:textId="77777777" w:rsidR="007C701A" w:rsidRPr="00AF459C" w:rsidRDefault="00D551D9" w:rsidP="00AF459C">
      <w:pPr>
        <w:spacing w:before="120"/>
        <w:ind w:left="720"/>
        <w:rPr>
          <w:rFonts w:ascii="Times New Roman" w:hAnsi="Times New Roman" w:cs="Times New Roman"/>
        </w:rPr>
      </w:pPr>
      <w:bookmarkStart w:id="29" w:name="_Hlk176260126"/>
      <w:bookmarkStart w:id="30" w:name="_Hlk176260169"/>
      <w:r w:rsidRPr="00AF459C">
        <w:rPr>
          <w:rFonts w:ascii="Times New Roman" w:hAnsi="Times New Roman" w:cs="Times New Roman"/>
        </w:rPr>
        <w:t>If the housing assistance payment exceeds the portion of the monthly rent due to the owner, t</w:t>
      </w:r>
      <w:r w:rsidR="007C701A" w:rsidRPr="00AF459C">
        <w:rPr>
          <w:rFonts w:ascii="Times New Roman" w:hAnsi="Times New Roman" w:cs="Times New Roman"/>
        </w:rPr>
        <w:t>he PHA will pay the balance to the family.</w:t>
      </w:r>
      <w:bookmarkEnd w:id="29"/>
    </w:p>
    <w:p w14:paraId="585834AF" w14:textId="77777777" w:rsidR="007C701A" w:rsidRPr="00024F54" w:rsidRDefault="007C701A" w:rsidP="00965FD9">
      <w:pPr>
        <w:pStyle w:val="indent-2"/>
        <w:spacing w:before="120" w:beforeAutospacing="0" w:after="0" w:afterAutospacing="0"/>
        <w:rPr>
          <w:b/>
          <w:bCs/>
        </w:rPr>
      </w:pPr>
      <w:bookmarkStart w:id="31" w:name="_Hlk176260318"/>
      <w:bookmarkEnd w:id="30"/>
      <w:r w:rsidRPr="00024F54">
        <w:rPr>
          <w:b/>
          <w:bCs/>
        </w:rPr>
        <w:t>Single HAP to Family [24 CFR 982.623.(d)]</w:t>
      </w:r>
    </w:p>
    <w:bookmarkEnd w:id="31"/>
    <w:p w14:paraId="4AE9F4F1" w14:textId="77777777" w:rsidR="007C701A" w:rsidRPr="00024F54" w:rsidRDefault="007C701A" w:rsidP="00965FD9">
      <w:pPr>
        <w:pStyle w:val="indent-2"/>
        <w:spacing w:before="120" w:beforeAutospacing="0" w:after="0" w:afterAutospacing="0"/>
      </w:pPr>
      <w:r w:rsidRPr="00024F54">
        <w:t>If the owner of the manufactured home space agrees, the PHA may make the entire housing assistance payment to the family, and the family is responsible for paying the owner directly for the full amount of rent of the manufactured home space due to the owner, including owner maintenance and management charges.</w:t>
      </w:r>
    </w:p>
    <w:p w14:paraId="0C669373" w14:textId="77777777" w:rsidR="007C701A" w:rsidRPr="00024F54" w:rsidRDefault="007C701A" w:rsidP="00024F54">
      <w:pPr>
        <w:pStyle w:val="indent-2"/>
        <w:spacing w:before="120" w:beforeAutospacing="0" w:after="0" w:afterAutospacing="0"/>
        <w:ind w:left="720"/>
      </w:pPr>
      <w:r w:rsidRPr="00024F54">
        <w:t>PHA Policy</w:t>
      </w:r>
    </w:p>
    <w:p w14:paraId="56336AB5" w14:textId="77777777" w:rsidR="007C701A" w:rsidRDefault="007C701A" w:rsidP="00024F54">
      <w:pPr>
        <w:pStyle w:val="indent-2"/>
        <w:spacing w:before="120" w:beforeAutospacing="0" w:after="0" w:afterAutospacing="0"/>
        <w:ind w:left="720"/>
      </w:pPr>
      <w:bookmarkStart w:id="32" w:name="_Hlk176260385"/>
      <w:r w:rsidRPr="00024F54">
        <w:t>The PHA will not exercise the option to pay a single HAP and will pay HAP directly to the owner.</w:t>
      </w:r>
      <w:bookmarkEnd w:id="32"/>
    </w:p>
    <w:p w14:paraId="0D9189FC" w14:textId="77777777" w:rsidR="000A29EF" w:rsidRPr="000E1DF3" w:rsidRDefault="000A29EF" w:rsidP="000E1DF3">
      <w:pPr>
        <w:spacing w:before="240"/>
        <w:rPr>
          <w:rFonts w:ascii="Times New Roman" w:hAnsi="Times New Roman" w:cs="Times New Roman"/>
          <w:b/>
        </w:rPr>
      </w:pPr>
      <w:bookmarkStart w:id="33" w:name="_Hlk176260440"/>
      <w:r w:rsidRPr="000E1DF3">
        <w:rPr>
          <w:rFonts w:ascii="Times New Roman" w:hAnsi="Times New Roman" w:cs="Times New Roman"/>
          <w:b/>
        </w:rPr>
        <w:t>15-VI.D.</w:t>
      </w:r>
      <w:r w:rsidR="000E1DF3" w:rsidRPr="000E1DF3">
        <w:rPr>
          <w:rFonts w:ascii="Times New Roman" w:hAnsi="Times New Roman" w:cs="Times New Roman"/>
          <w:b/>
        </w:rPr>
        <w:t xml:space="preserve"> </w:t>
      </w:r>
      <w:bookmarkStart w:id="34" w:name="_Hlk179477814"/>
      <w:r w:rsidR="0065353B" w:rsidRPr="000E1DF3">
        <w:rPr>
          <w:rFonts w:ascii="Times New Roman" w:hAnsi="Times New Roman" w:cs="Times New Roman"/>
          <w:b/>
          <w:bCs/>
        </w:rPr>
        <w:t>MANUFACTURED HOMES: HOUSING QUALITY STANDARDS</w:t>
      </w:r>
      <w:r w:rsidR="00C35E32" w:rsidRPr="000E1DF3">
        <w:rPr>
          <w:rFonts w:ascii="Times New Roman" w:hAnsi="Times New Roman" w:cs="Times New Roman"/>
          <w:b/>
          <w:bCs/>
        </w:rPr>
        <w:t xml:space="preserve"> [24</w:t>
      </w:r>
      <w:r w:rsidR="000F3779">
        <w:rPr>
          <w:rFonts w:ascii="Times New Roman" w:hAnsi="Times New Roman" w:cs="Times New Roman"/>
          <w:b/>
          <w:bCs/>
        </w:rPr>
        <w:t> </w:t>
      </w:r>
      <w:r w:rsidR="00C35E32" w:rsidRPr="000E1DF3">
        <w:rPr>
          <w:rFonts w:ascii="Times New Roman" w:hAnsi="Times New Roman" w:cs="Times New Roman"/>
          <w:b/>
          <w:bCs/>
        </w:rPr>
        <w:t>CFR</w:t>
      </w:r>
      <w:r w:rsidR="000F3779">
        <w:rPr>
          <w:rFonts w:ascii="Times New Roman" w:hAnsi="Times New Roman" w:cs="Times New Roman"/>
          <w:b/>
          <w:bCs/>
        </w:rPr>
        <w:t> </w:t>
      </w:r>
      <w:r w:rsidR="00C35E32" w:rsidRPr="000E1DF3">
        <w:rPr>
          <w:rFonts w:ascii="Times New Roman" w:hAnsi="Times New Roman" w:cs="Times New Roman"/>
          <w:b/>
          <w:bCs/>
        </w:rPr>
        <w:t>982.621]</w:t>
      </w:r>
      <w:bookmarkEnd w:id="33"/>
      <w:bookmarkEnd w:id="34"/>
    </w:p>
    <w:p w14:paraId="23672F10" w14:textId="77777777" w:rsidR="000A29EF" w:rsidRPr="000E1DF3" w:rsidRDefault="000A29EF" w:rsidP="00796C25">
      <w:pPr>
        <w:autoSpaceDE w:val="0"/>
        <w:autoSpaceDN w:val="0"/>
        <w:adjustRightInd w:val="0"/>
        <w:spacing w:before="120"/>
        <w:rPr>
          <w:rFonts w:ascii="Times New Roman" w:hAnsi="Times New Roman" w:cs="Times New Roman"/>
        </w:rPr>
      </w:pPr>
      <w:r w:rsidRPr="000E1DF3">
        <w:rPr>
          <w:rFonts w:ascii="Times New Roman" w:hAnsi="Times New Roman" w:cs="Times New Roman"/>
        </w:rPr>
        <w:t>Under either type of occupancy described in 15-VI.A</w:t>
      </w:r>
      <w:r w:rsidR="00F203AF" w:rsidRPr="000E1DF3">
        <w:rPr>
          <w:rFonts w:ascii="Times New Roman" w:hAnsi="Times New Roman" w:cs="Times New Roman"/>
        </w:rPr>
        <w:t>.</w:t>
      </w:r>
      <w:r w:rsidRPr="000E1DF3">
        <w:rPr>
          <w:rFonts w:ascii="Times New Roman" w:hAnsi="Times New Roman" w:cs="Times New Roman"/>
        </w:rPr>
        <w:t xml:space="preserve"> above, the manufactured home must meet all </w:t>
      </w:r>
      <w:r w:rsidR="0065353B" w:rsidRPr="000E1DF3">
        <w:rPr>
          <w:rFonts w:ascii="Times New Roman" w:hAnsi="Times New Roman" w:cs="Times New Roman"/>
        </w:rPr>
        <w:t>housing quality standards</w:t>
      </w:r>
      <w:r w:rsidRPr="000E1DF3">
        <w:rPr>
          <w:rFonts w:ascii="Times New Roman" w:hAnsi="Times New Roman" w:cs="Times New Roman"/>
        </w:rPr>
        <w:t xml:space="preserve"> performance requirements and acceptability criteria discussed in Chapter 8 of this plan. In addition, the following requirement</w:t>
      </w:r>
      <w:r w:rsidR="000E1DF3" w:rsidRPr="000E1DF3">
        <w:rPr>
          <w:rFonts w:ascii="Times New Roman" w:hAnsi="Times New Roman" w:cs="Times New Roman"/>
        </w:rPr>
        <w:t>s</w:t>
      </w:r>
      <w:r w:rsidRPr="000E1DF3">
        <w:rPr>
          <w:rFonts w:ascii="Times New Roman" w:hAnsi="Times New Roman" w:cs="Times New Roman"/>
        </w:rPr>
        <w:t xml:space="preserve"> </w:t>
      </w:r>
      <w:r w:rsidR="000E1DF3" w:rsidRPr="000E1DF3">
        <w:rPr>
          <w:rFonts w:ascii="Times New Roman" w:hAnsi="Times New Roman" w:cs="Times New Roman"/>
        </w:rPr>
        <w:t>apply</w:t>
      </w:r>
      <w:r w:rsidRPr="000E1DF3">
        <w:rPr>
          <w:rFonts w:ascii="Times New Roman" w:hAnsi="Times New Roman" w:cs="Times New Roman"/>
        </w:rPr>
        <w:t>:</w:t>
      </w:r>
    </w:p>
    <w:p w14:paraId="48853A3A" w14:textId="77777777" w:rsidR="00C35E32" w:rsidRPr="000E1DF3" w:rsidRDefault="00C35E32" w:rsidP="000F3779">
      <w:pPr>
        <w:numPr>
          <w:ilvl w:val="0"/>
          <w:numId w:val="2"/>
        </w:numPr>
        <w:autoSpaceDE w:val="0"/>
        <w:autoSpaceDN w:val="0"/>
        <w:adjustRightInd w:val="0"/>
        <w:spacing w:before="120"/>
        <w:rPr>
          <w:rFonts w:ascii="Times New Roman" w:hAnsi="Times New Roman" w:cs="Times New Roman"/>
        </w:rPr>
      </w:pPr>
      <w:r w:rsidRPr="000F3779">
        <w:rPr>
          <w:rFonts w:ascii="Times New Roman" w:hAnsi="Times New Roman" w:cs="Times New Roman"/>
          <w:bCs/>
          <w:i/>
          <w:iCs/>
        </w:rPr>
        <w:t>Performance Requirement</w:t>
      </w:r>
      <w:r w:rsidR="000E1DF3" w:rsidRPr="000F3779">
        <w:rPr>
          <w:rFonts w:ascii="Times New Roman" w:hAnsi="Times New Roman" w:cs="Times New Roman"/>
          <w:bCs/>
          <w:i/>
          <w:iCs/>
        </w:rPr>
        <w:t>:</w:t>
      </w:r>
      <w:r w:rsidRPr="000F3779">
        <w:rPr>
          <w:rFonts w:ascii="Times New Roman" w:hAnsi="Times New Roman" w:cs="Times New Roman"/>
          <w:bCs/>
          <w:i/>
          <w:iCs/>
        </w:rPr>
        <w:t xml:space="preserve"> </w:t>
      </w:r>
      <w:r w:rsidR="000A29EF" w:rsidRPr="000F3779">
        <w:rPr>
          <w:rFonts w:ascii="Times New Roman" w:hAnsi="Times New Roman" w:cs="Times New Roman"/>
          <w:bCs/>
        </w:rPr>
        <w:t>A</w:t>
      </w:r>
      <w:r w:rsidR="000A29EF" w:rsidRPr="000E1DF3">
        <w:rPr>
          <w:rFonts w:ascii="Times New Roman" w:hAnsi="Times New Roman" w:cs="Times New Roman"/>
        </w:rPr>
        <w:t xml:space="preserve"> manufactured home must be placed on the site in a stable manner and must be free from hazards such as sliding or wind damage.</w:t>
      </w:r>
    </w:p>
    <w:p w14:paraId="3A178C80" w14:textId="77777777" w:rsidR="000A29EF" w:rsidRDefault="00C35E32" w:rsidP="000F3779">
      <w:pPr>
        <w:numPr>
          <w:ilvl w:val="0"/>
          <w:numId w:val="2"/>
        </w:numPr>
        <w:autoSpaceDE w:val="0"/>
        <w:autoSpaceDN w:val="0"/>
        <w:adjustRightInd w:val="0"/>
        <w:spacing w:before="120"/>
        <w:rPr>
          <w:rFonts w:ascii="Times New Roman" w:hAnsi="Times New Roman" w:cs="Times New Roman"/>
        </w:rPr>
      </w:pPr>
      <w:r w:rsidRPr="000F3779">
        <w:rPr>
          <w:rFonts w:ascii="Times New Roman" w:hAnsi="Times New Roman" w:cs="Times New Roman"/>
          <w:bCs/>
          <w:i/>
          <w:iCs/>
        </w:rPr>
        <w:t>Acceptability Criteria</w:t>
      </w:r>
      <w:r w:rsidR="000E1DF3" w:rsidRPr="000F3779">
        <w:rPr>
          <w:rFonts w:ascii="Times New Roman" w:hAnsi="Times New Roman" w:cs="Times New Roman"/>
          <w:bCs/>
          <w:i/>
          <w:iCs/>
        </w:rPr>
        <w:t>:</w:t>
      </w:r>
      <w:r w:rsidR="000E1DF3" w:rsidRPr="000F3779">
        <w:rPr>
          <w:rFonts w:ascii="Times New Roman" w:hAnsi="Times New Roman" w:cs="Times New Roman"/>
          <w:bCs/>
        </w:rPr>
        <w:t xml:space="preserve"> </w:t>
      </w:r>
      <w:r w:rsidR="000A29EF" w:rsidRPr="000F3779">
        <w:rPr>
          <w:rFonts w:ascii="Times New Roman" w:hAnsi="Times New Roman" w:cs="Times New Roman"/>
          <w:bCs/>
        </w:rPr>
        <w:t>The</w:t>
      </w:r>
      <w:r w:rsidR="000A29EF" w:rsidRPr="000E1DF3">
        <w:rPr>
          <w:rFonts w:ascii="Times New Roman" w:hAnsi="Times New Roman" w:cs="Times New Roman"/>
        </w:rPr>
        <w:t xml:space="preserve"> home must be securely anchored by a tie-down device that distributes and transfers the loads imposed by the unit to appropriate ground anchors to resist overturning and sliding.</w:t>
      </w:r>
    </w:p>
    <w:p w14:paraId="3475E4A4" w14:textId="77777777" w:rsidR="000A29EF" w:rsidRDefault="00DC1958" w:rsidP="00DC1958">
      <w:pPr>
        <w:autoSpaceDE w:val="0"/>
        <w:autoSpaceDN w:val="0"/>
        <w:adjustRightInd w:val="0"/>
        <w:spacing w:before="240"/>
        <w:jc w:val="center"/>
        <w:rPr>
          <w:rFonts w:ascii="Times New Roman" w:hAnsi="Times New Roman" w:cs="Times New Roman"/>
          <w:b/>
        </w:rPr>
      </w:pPr>
      <w:r>
        <w:rPr>
          <w:rFonts w:ascii="Times New Roman" w:hAnsi="Times New Roman" w:cs="Times New Roman"/>
        </w:rPr>
        <w:br w:type="page"/>
      </w:r>
      <w:r w:rsidR="000A29EF">
        <w:rPr>
          <w:rFonts w:ascii="Times New Roman" w:hAnsi="Times New Roman" w:cs="Times New Roman"/>
          <w:b/>
        </w:rPr>
        <w:lastRenderedPageBreak/>
        <w:t>PART VII</w:t>
      </w:r>
      <w:r w:rsidR="00CB086F">
        <w:rPr>
          <w:rFonts w:ascii="Times New Roman" w:hAnsi="Times New Roman" w:cs="Times New Roman"/>
          <w:b/>
        </w:rPr>
        <w:t>:</w:t>
      </w:r>
      <w:r w:rsidR="000A29EF">
        <w:rPr>
          <w:rFonts w:ascii="Times New Roman" w:hAnsi="Times New Roman" w:cs="Times New Roman"/>
          <w:b/>
        </w:rPr>
        <w:t xml:space="preserve"> HOMEOWNERSHIP</w:t>
      </w:r>
    </w:p>
    <w:p w14:paraId="29D12EC3" w14:textId="77777777" w:rsidR="000A29EF" w:rsidRDefault="000A29EF" w:rsidP="00796C25">
      <w:pPr>
        <w:spacing w:before="120"/>
        <w:jc w:val="center"/>
        <w:rPr>
          <w:rFonts w:ascii="Times New Roman" w:hAnsi="Times New Roman" w:cs="Times New Roman"/>
          <w:b/>
        </w:rPr>
      </w:pPr>
      <w:r>
        <w:rPr>
          <w:rFonts w:ascii="Times New Roman" w:hAnsi="Times New Roman" w:cs="Times New Roman"/>
        </w:rPr>
        <w:t>[24 CFR 982.625 through 982.643]</w:t>
      </w:r>
    </w:p>
    <w:p w14:paraId="58FBB7BE" w14:textId="77777777" w:rsidR="000A29EF" w:rsidRDefault="000A29EF" w:rsidP="00796C25">
      <w:pPr>
        <w:spacing w:before="240"/>
        <w:rPr>
          <w:rFonts w:ascii="Times New Roman" w:hAnsi="Times New Roman" w:cs="Times New Roman"/>
          <w:b/>
        </w:rPr>
      </w:pPr>
      <w:r>
        <w:rPr>
          <w:rFonts w:ascii="Times New Roman" w:hAnsi="Times New Roman" w:cs="Times New Roman"/>
          <w:b/>
        </w:rPr>
        <w:t>15-VII.A. OVERVIEW [24 CFR 982.625]</w:t>
      </w:r>
    </w:p>
    <w:p w14:paraId="4BC4EA1C" w14:textId="77777777" w:rsidR="000A29EF" w:rsidRDefault="000A29EF" w:rsidP="00796C25">
      <w:pPr>
        <w:spacing w:before="120"/>
        <w:rPr>
          <w:rFonts w:ascii="Times New Roman" w:hAnsi="Times New Roman" w:cs="Times New Roman"/>
        </w:rPr>
      </w:pPr>
      <w:r>
        <w:rPr>
          <w:rFonts w:ascii="Times New Roman" w:hAnsi="Times New Roman" w:cs="Times New Roman"/>
        </w:rPr>
        <w:t>The homeownership option is used to assist a family residing in a home purchased and owned by one or more members of the family. A family assisted under this option may be newly admitted or an existing participant in the HCV program. The PHA must have the capacity to operate a successful HCV homeownership program as defined by the regulations.</w:t>
      </w:r>
    </w:p>
    <w:p w14:paraId="5C561833" w14:textId="77777777" w:rsidR="00AD0251" w:rsidRDefault="00AD0251" w:rsidP="00AD0251">
      <w:pPr>
        <w:spacing w:before="120"/>
        <w:ind w:left="720"/>
        <w:rPr>
          <w:rFonts w:ascii="Times New Roman" w:hAnsi="Times New Roman" w:cs="Times New Roman"/>
          <w:u w:val="single"/>
        </w:rPr>
      </w:pPr>
      <w:bookmarkStart w:id="35" w:name="_Hlk92265698"/>
      <w:r>
        <w:rPr>
          <w:rFonts w:ascii="Times New Roman" w:hAnsi="Times New Roman" w:cs="Times New Roman"/>
          <w:u w:val="single"/>
        </w:rPr>
        <w:t>PHA Policy</w:t>
      </w:r>
    </w:p>
    <w:p w14:paraId="6DEB492C" w14:textId="77777777" w:rsidR="00AD0251" w:rsidRDefault="00AD0251" w:rsidP="00AD0251">
      <w:pPr>
        <w:spacing w:before="120"/>
        <w:ind w:left="720"/>
        <w:rPr>
          <w:rFonts w:ascii="Times New Roman" w:hAnsi="Times New Roman" w:cs="Times New Roman"/>
        </w:rPr>
      </w:pPr>
      <w:r>
        <w:rPr>
          <w:rFonts w:ascii="Times New Roman" w:hAnsi="Times New Roman" w:cs="Times New Roman"/>
        </w:rPr>
        <w:t>The PHA has instituted a minimum homeowner down payment requirement of at least three percent of the purchase price and requires that at least one percent of the purchase price come from the family's personal resources.</w:t>
      </w:r>
    </w:p>
    <w:bookmarkEnd w:id="35"/>
    <w:p w14:paraId="7663055B"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 xml:space="preserve">There are two forms of homeownership assistance </w:t>
      </w:r>
      <w:r w:rsidR="00995444">
        <w:rPr>
          <w:rFonts w:ascii="Times New Roman" w:hAnsi="Times New Roman" w:cs="Times New Roman"/>
        </w:rPr>
        <w:t xml:space="preserve">described in the regulations: </w:t>
      </w:r>
      <w:r>
        <w:rPr>
          <w:rFonts w:ascii="Times New Roman" w:hAnsi="Times New Roman" w:cs="Times New Roman"/>
        </w:rPr>
        <w:t xml:space="preserve">monthly homeownership assistance payments </w:t>
      </w:r>
      <w:r w:rsidR="00995444">
        <w:rPr>
          <w:rFonts w:ascii="Times New Roman" w:hAnsi="Times New Roman" w:cs="Times New Roman"/>
        </w:rPr>
        <w:t>and</w:t>
      </w:r>
      <w:r>
        <w:rPr>
          <w:rFonts w:ascii="Times New Roman" w:hAnsi="Times New Roman" w:cs="Times New Roman"/>
        </w:rPr>
        <w:t xml:space="preserve"> single down payment assistance grant</w:t>
      </w:r>
      <w:r w:rsidR="00995444">
        <w:rPr>
          <w:rFonts w:ascii="Times New Roman" w:hAnsi="Times New Roman" w:cs="Times New Roman"/>
        </w:rPr>
        <w:t>s</w:t>
      </w:r>
      <w:r w:rsidR="00321B0C">
        <w:rPr>
          <w:rFonts w:ascii="Times New Roman" w:hAnsi="Times New Roman" w:cs="Times New Roman"/>
        </w:rPr>
        <w:t xml:space="preserve">. </w:t>
      </w:r>
      <w:r w:rsidR="00995444">
        <w:rPr>
          <w:rFonts w:ascii="Times New Roman" w:hAnsi="Times New Roman" w:cs="Times New Roman"/>
        </w:rPr>
        <w:t>However, PHAs may not offer down payment assistance until and unless funding is allocated by Congress. Since this has not yet happened, only monthly homeownership assistance may be offered.</w:t>
      </w:r>
    </w:p>
    <w:p w14:paraId="4FD1754F" w14:textId="77777777" w:rsidR="00AD0251" w:rsidRDefault="00AD0251" w:rsidP="00AD0251">
      <w:pPr>
        <w:autoSpaceDE w:val="0"/>
        <w:autoSpaceDN w:val="0"/>
        <w:adjustRightInd w:val="0"/>
        <w:spacing w:before="120"/>
        <w:ind w:left="720"/>
        <w:rPr>
          <w:rFonts w:ascii="Times New Roman" w:hAnsi="Times New Roman" w:cs="Times New Roman"/>
          <w:u w:val="single"/>
        </w:rPr>
      </w:pPr>
      <w:bookmarkStart w:id="36" w:name="_Hlk92265702"/>
      <w:r>
        <w:rPr>
          <w:rFonts w:ascii="Times New Roman" w:hAnsi="Times New Roman" w:cs="Times New Roman"/>
          <w:u w:val="single"/>
        </w:rPr>
        <w:t>PHA Policy</w:t>
      </w:r>
    </w:p>
    <w:p w14:paraId="318E3E47" w14:textId="77777777" w:rsidR="00AD0251" w:rsidRDefault="00AD0251" w:rsidP="00AD0251">
      <w:pPr>
        <w:spacing w:before="120"/>
        <w:ind w:left="720"/>
        <w:rPr>
          <w:rFonts w:ascii="Times New Roman" w:hAnsi="Times New Roman" w:cs="Times New Roman"/>
        </w:rPr>
      </w:pPr>
      <w:r>
        <w:rPr>
          <w:rFonts w:ascii="Times New Roman" w:hAnsi="Times New Roman" w:cs="Times New Roman"/>
        </w:rPr>
        <w:t xml:space="preserve">The PHA will offer the </w:t>
      </w:r>
      <w:r>
        <w:rPr>
          <w:rFonts w:ascii="Times New Roman" w:hAnsi="Times New Roman" w:cs="Times New Roman"/>
          <w:bCs/>
        </w:rPr>
        <w:t xml:space="preserve">monthly </w:t>
      </w:r>
      <w:r w:rsidRPr="007D4262">
        <w:rPr>
          <w:rFonts w:ascii="Times New Roman" w:hAnsi="Times New Roman" w:cs="Times New Roman"/>
        </w:rPr>
        <w:t>homeownership</w:t>
      </w:r>
      <w:r>
        <w:rPr>
          <w:rFonts w:ascii="Times New Roman" w:hAnsi="Times New Roman" w:cs="Times New Roman"/>
          <w:bCs/>
        </w:rPr>
        <w:t xml:space="preserve"> assistance payments</w:t>
      </w:r>
      <w:r>
        <w:rPr>
          <w:rFonts w:ascii="Times New Roman" w:hAnsi="Times New Roman" w:cs="Times New Roman"/>
        </w:rPr>
        <w:t xml:space="preserve"> to qualified families.</w:t>
      </w:r>
    </w:p>
    <w:bookmarkEnd w:id="36"/>
    <w:p w14:paraId="38F7F6D2" w14:textId="77777777" w:rsidR="000A29EF" w:rsidRDefault="00F921EF" w:rsidP="00796C25">
      <w:pPr>
        <w:spacing w:before="120"/>
        <w:rPr>
          <w:rFonts w:ascii="Times New Roman" w:hAnsi="Times New Roman" w:cs="Times New Roman"/>
        </w:rPr>
      </w:pPr>
      <w:r>
        <w:rPr>
          <w:rFonts w:ascii="Times New Roman" w:hAnsi="Times New Roman" w:cs="Times New Roman"/>
        </w:rPr>
        <w:t>The PHA may choose not to offer homeownership assistance. However, t</w:t>
      </w:r>
      <w:r w:rsidR="000A29EF">
        <w:rPr>
          <w:rFonts w:ascii="Times New Roman" w:hAnsi="Times New Roman" w:cs="Times New Roman"/>
        </w:rPr>
        <w:t>he PHA must offer homeownership assistance if needed as a reasonable accommodation so that the program is readily accessible to and usable by persons with disabilities. It is the sole responsibility of the PHA to determine whether it is reasonable to implement a homeownership program as a reasonable accommodation</w:t>
      </w:r>
      <w:r w:rsidR="00321B0C">
        <w:rPr>
          <w:rFonts w:ascii="Times New Roman" w:hAnsi="Times New Roman" w:cs="Times New Roman"/>
        </w:rPr>
        <w:t xml:space="preserve">. </w:t>
      </w:r>
      <w:r w:rsidR="000A29EF">
        <w:rPr>
          <w:rFonts w:ascii="Times New Roman" w:hAnsi="Times New Roman" w:cs="Times New Roman"/>
        </w:rPr>
        <w:t>The PHA must determine what is reasonable based on the specific circumstances and individual needs of the person with a disability. The PHA may determine that it is not reasonable to offer homeownership assistance as a reasonable accommodation in cases where the PHA has otherwise opted not to implement a homeownership program.</w:t>
      </w:r>
    </w:p>
    <w:p w14:paraId="1BC4A5A4" w14:textId="77777777" w:rsidR="000A29EF" w:rsidRDefault="000A29EF" w:rsidP="00796C25">
      <w:pPr>
        <w:spacing w:before="120"/>
        <w:rPr>
          <w:rFonts w:ascii="Times New Roman" w:hAnsi="Times New Roman" w:cs="Times New Roman"/>
        </w:rPr>
      </w:pPr>
      <w:r>
        <w:rPr>
          <w:rFonts w:ascii="Times New Roman" w:hAnsi="Times New Roman" w:cs="Times New Roman"/>
        </w:rPr>
        <w:t>The PHA must approve a live-in aide if needed as a reasonable accommodation so that the program is readily accessible to and usable by persons with disabilities.</w:t>
      </w:r>
    </w:p>
    <w:p w14:paraId="621345C4" w14:textId="77777777" w:rsidR="000A29EF" w:rsidRDefault="00DC1958" w:rsidP="00796C25">
      <w:pPr>
        <w:spacing w:before="240"/>
        <w:rPr>
          <w:rFonts w:ascii="Times New Roman" w:hAnsi="Times New Roman" w:cs="Times New Roman"/>
          <w:b/>
        </w:rPr>
      </w:pPr>
      <w:r>
        <w:rPr>
          <w:rFonts w:ascii="Times New Roman" w:hAnsi="Times New Roman" w:cs="Times New Roman"/>
          <w:b/>
        </w:rPr>
        <w:br w:type="page"/>
      </w:r>
      <w:r w:rsidR="000A29EF">
        <w:rPr>
          <w:rFonts w:ascii="Times New Roman" w:hAnsi="Times New Roman" w:cs="Times New Roman"/>
          <w:b/>
        </w:rPr>
        <w:lastRenderedPageBreak/>
        <w:t>15-VII.B. FAMILY ELIGIBILITY [24 CFR 982.627]</w:t>
      </w:r>
    </w:p>
    <w:p w14:paraId="18684B18" w14:textId="77777777" w:rsidR="000A29EF" w:rsidRDefault="00F921EF" w:rsidP="00796C25">
      <w:pPr>
        <w:spacing w:before="120"/>
        <w:rPr>
          <w:rFonts w:ascii="Times New Roman" w:hAnsi="Times New Roman" w:cs="Times New Roman"/>
        </w:rPr>
      </w:pPr>
      <w:r>
        <w:rPr>
          <w:rFonts w:ascii="Times New Roman" w:hAnsi="Times New Roman" w:cs="Times New Roman"/>
        </w:rPr>
        <w:t>If the</w:t>
      </w:r>
      <w:r w:rsidR="00AE0A09">
        <w:rPr>
          <w:rFonts w:ascii="Times New Roman" w:hAnsi="Times New Roman" w:cs="Times New Roman"/>
        </w:rPr>
        <w:t xml:space="preserve"> PHA offers the</w:t>
      </w:r>
      <w:r>
        <w:rPr>
          <w:rFonts w:ascii="Times New Roman" w:hAnsi="Times New Roman" w:cs="Times New Roman"/>
        </w:rPr>
        <w:t xml:space="preserve"> homeownership option, participation by the family is optional. However, the</w:t>
      </w:r>
      <w:r w:rsidR="000A29EF">
        <w:rPr>
          <w:rFonts w:ascii="Times New Roman" w:hAnsi="Times New Roman" w:cs="Times New Roman"/>
        </w:rPr>
        <w:t xml:space="preserve"> family must meet all of the requirements listed below before the commencement of homeownership assistance. The PHA may also establish additional initial requirements as long as</w:t>
      </w:r>
      <w:r w:rsidR="002C5024">
        <w:rPr>
          <w:rFonts w:ascii="Times New Roman" w:hAnsi="Times New Roman" w:cs="Times New Roman"/>
        </w:rPr>
        <w:t xml:space="preserve"> they are described in the PHA a</w:t>
      </w:r>
      <w:r w:rsidR="000A29EF">
        <w:rPr>
          <w:rFonts w:ascii="Times New Roman" w:hAnsi="Times New Roman" w:cs="Times New Roman"/>
        </w:rPr>
        <w:t xml:space="preserve">dministrative </w:t>
      </w:r>
      <w:r w:rsidR="002C5024">
        <w:rPr>
          <w:rFonts w:ascii="Times New Roman" w:hAnsi="Times New Roman" w:cs="Times New Roman"/>
        </w:rPr>
        <w:t>p</w:t>
      </w:r>
      <w:r w:rsidR="000A29EF">
        <w:rPr>
          <w:rFonts w:ascii="Times New Roman" w:hAnsi="Times New Roman" w:cs="Times New Roman"/>
        </w:rPr>
        <w:t>lan.</w:t>
      </w:r>
    </w:p>
    <w:p w14:paraId="741597DB" w14:textId="77777777" w:rsidR="000A29EF" w:rsidRDefault="000A29EF" w:rsidP="00796C25">
      <w:pPr>
        <w:numPr>
          <w:ilvl w:val="0"/>
          <w:numId w:val="5"/>
        </w:numPr>
        <w:spacing w:before="120"/>
        <w:rPr>
          <w:rFonts w:ascii="Times New Roman" w:hAnsi="Times New Roman" w:cs="Times New Roman"/>
        </w:rPr>
      </w:pPr>
      <w:r>
        <w:rPr>
          <w:rFonts w:ascii="Times New Roman" w:hAnsi="Times New Roman" w:cs="Times New Roman"/>
        </w:rPr>
        <w:t>The family must have been admitted to the Housing Choice Voucher program.</w:t>
      </w:r>
    </w:p>
    <w:p w14:paraId="7B6F98FA" w14:textId="77777777" w:rsidR="000A29EF" w:rsidRDefault="000A29EF" w:rsidP="00796C25">
      <w:pPr>
        <w:numPr>
          <w:ilvl w:val="0"/>
          <w:numId w:val="5"/>
        </w:numPr>
        <w:spacing w:before="120"/>
        <w:rPr>
          <w:rFonts w:ascii="Times New Roman" w:hAnsi="Times New Roman" w:cs="Times New Roman"/>
        </w:rPr>
      </w:pPr>
      <w:r>
        <w:rPr>
          <w:rFonts w:ascii="Times New Roman" w:hAnsi="Times New Roman" w:cs="Times New Roman"/>
        </w:rPr>
        <w:t>The family must qualify as a first-time</w:t>
      </w:r>
      <w:r w:rsidR="0093465E">
        <w:rPr>
          <w:rFonts w:ascii="Times New Roman" w:hAnsi="Times New Roman" w:cs="Times New Roman"/>
        </w:rPr>
        <w:t>,</w:t>
      </w:r>
      <w:r>
        <w:rPr>
          <w:rFonts w:ascii="Times New Roman" w:hAnsi="Times New Roman" w:cs="Times New Roman"/>
        </w:rPr>
        <w:t xml:space="preserve"> homeowner, or may be a cooperative member.</w:t>
      </w:r>
    </w:p>
    <w:p w14:paraId="034CA8BC" w14:textId="77777777" w:rsidR="000A29EF" w:rsidRDefault="000A29EF" w:rsidP="00796C25">
      <w:pPr>
        <w:numPr>
          <w:ilvl w:val="0"/>
          <w:numId w:val="5"/>
        </w:numPr>
        <w:spacing w:before="120"/>
        <w:rPr>
          <w:rFonts w:ascii="Times New Roman" w:hAnsi="Times New Roman" w:cs="Times New Roman"/>
        </w:rPr>
      </w:pPr>
      <w:r>
        <w:rPr>
          <w:rFonts w:ascii="Times New Roman" w:hAnsi="Times New Roman" w:cs="Times New Roman"/>
        </w:rPr>
        <w:t>The family must meet the Federal minimum income requirement. The family must have a gross annual income equal to the Federal minimum wage multiplied by 2000, based on the income of adult family members who will own the home. The PHA may establish a higher income standard for families. However, a family that meets the federal minimum income requirement (but not the PHA's requirement) will be considered to meet the minimum income requirement if it can demonstrate that it has been pre-qualified or pre-approved for financing that is sufficient to purchase an eligible unit.</w:t>
      </w:r>
    </w:p>
    <w:p w14:paraId="2EF1D5CB" w14:textId="77777777" w:rsidR="004D5C96" w:rsidRDefault="004D5C96" w:rsidP="004D5C96">
      <w:pPr>
        <w:spacing w:before="120"/>
        <w:ind w:firstLine="720"/>
        <w:rPr>
          <w:rFonts w:ascii="Times New Roman" w:hAnsi="Times New Roman" w:cs="Times New Roman"/>
          <w:u w:val="single"/>
        </w:rPr>
      </w:pPr>
      <w:r>
        <w:rPr>
          <w:rFonts w:ascii="Times New Roman" w:hAnsi="Times New Roman" w:cs="Times New Roman"/>
          <w:u w:val="single"/>
        </w:rPr>
        <w:t>PHA Policy</w:t>
      </w:r>
    </w:p>
    <w:p w14:paraId="0EA387A5" w14:textId="77777777" w:rsidR="004D5C96" w:rsidRDefault="004D5C96" w:rsidP="004D5C96">
      <w:pPr>
        <w:spacing w:before="120"/>
        <w:ind w:left="720"/>
        <w:rPr>
          <w:rFonts w:ascii="Times New Roman" w:hAnsi="Times New Roman" w:cs="Times New Roman"/>
        </w:rPr>
      </w:pPr>
      <w:r>
        <w:rPr>
          <w:rFonts w:ascii="Times New Roman" w:hAnsi="Times New Roman" w:cs="Times New Roman"/>
        </w:rPr>
        <w:t>The PHA will not establish a higher minimum income standard for disabled and/or non-disabled families.</w:t>
      </w:r>
    </w:p>
    <w:p w14:paraId="32978694" w14:textId="77777777" w:rsidR="000A29EF" w:rsidRDefault="000A29EF" w:rsidP="004D5C96">
      <w:pPr>
        <w:numPr>
          <w:ilvl w:val="0"/>
          <w:numId w:val="5"/>
        </w:numPr>
        <w:spacing w:before="120"/>
        <w:rPr>
          <w:rFonts w:ascii="Times New Roman" w:hAnsi="Times New Roman" w:cs="Times New Roman"/>
        </w:rPr>
      </w:pPr>
      <w:r>
        <w:rPr>
          <w:rFonts w:ascii="Times New Roman" w:hAnsi="Times New Roman" w:cs="Times New Roman"/>
        </w:rPr>
        <w:t>For disabled families, the minimum income requirement is equal to the current SSI monthly payment for an individual living alone, multiplied by 12.</w:t>
      </w:r>
    </w:p>
    <w:p w14:paraId="7A12BA19" w14:textId="77777777" w:rsidR="000A29EF" w:rsidRDefault="000A29EF" w:rsidP="00796C25">
      <w:pPr>
        <w:numPr>
          <w:ilvl w:val="0"/>
          <w:numId w:val="5"/>
        </w:numPr>
        <w:spacing w:before="120"/>
        <w:rPr>
          <w:rFonts w:ascii="Times New Roman" w:hAnsi="Times New Roman" w:cs="Times New Roman"/>
        </w:rPr>
      </w:pPr>
      <w:r>
        <w:rPr>
          <w:rFonts w:ascii="Times New Roman" w:hAnsi="Times New Roman" w:cs="Times New Roman"/>
        </w:rPr>
        <w:t>For elderly or disabled families, welfare assistance payments for adult family members who will own the home will be included in determining whether the family meets the minimum income requirement. It will not be included for other families.</w:t>
      </w:r>
    </w:p>
    <w:p w14:paraId="3B7A4539" w14:textId="77777777" w:rsidR="000A29EF" w:rsidRDefault="000A29EF" w:rsidP="0065187A">
      <w:pPr>
        <w:numPr>
          <w:ilvl w:val="0"/>
          <w:numId w:val="9"/>
        </w:numPr>
        <w:autoSpaceDE w:val="0"/>
        <w:autoSpaceDN w:val="0"/>
        <w:adjustRightInd w:val="0"/>
        <w:spacing w:before="120"/>
        <w:rPr>
          <w:rFonts w:ascii="Times New Roman" w:hAnsi="Times New Roman" w:cs="Times New Roman"/>
        </w:rPr>
      </w:pPr>
      <w:r>
        <w:rPr>
          <w:rFonts w:ascii="Times New Roman" w:hAnsi="Times New Roman" w:cs="Times New Roman"/>
        </w:rPr>
        <w:t xml:space="preserve">The family must satisfy the employment requirements by demonstrating that one or more adult members of the family who will own the home at commencement of homeownership assistance is currently employed on a full-time basis (the term </w:t>
      </w:r>
      <w:r w:rsidRPr="00BD5320">
        <w:rPr>
          <w:rFonts w:ascii="Times New Roman" w:hAnsi="Times New Roman" w:cs="Times New Roman"/>
          <w:i/>
          <w:iCs/>
        </w:rPr>
        <w:t>full-time employment</w:t>
      </w:r>
      <w:r>
        <w:rPr>
          <w:rFonts w:ascii="Times New Roman" w:hAnsi="Times New Roman" w:cs="Times New Roman"/>
        </w:rPr>
        <w:t xml:space="preserve"> means not less than an average of 30 hours per week); and has been continuously so employed during the year before commencement of homeowners</w:t>
      </w:r>
      <w:r w:rsidR="0065187A">
        <w:rPr>
          <w:rFonts w:ascii="Times New Roman" w:hAnsi="Times New Roman" w:cs="Times New Roman"/>
        </w:rPr>
        <w:t>hip assistance for the family.</w:t>
      </w:r>
    </w:p>
    <w:p w14:paraId="5CBE6429" w14:textId="77777777" w:rsidR="004D5C96" w:rsidRDefault="004D5C96" w:rsidP="004D5C96">
      <w:pPr>
        <w:autoSpaceDE w:val="0"/>
        <w:autoSpaceDN w:val="0"/>
        <w:adjustRightInd w:val="0"/>
        <w:spacing w:before="120"/>
        <w:ind w:left="720"/>
        <w:rPr>
          <w:rFonts w:ascii="Times New Roman" w:hAnsi="Times New Roman" w:cs="Times New Roman"/>
          <w:u w:val="single"/>
        </w:rPr>
      </w:pPr>
      <w:r>
        <w:rPr>
          <w:rFonts w:ascii="Times New Roman" w:hAnsi="Times New Roman" w:cs="Times New Roman"/>
          <w:u w:val="single"/>
        </w:rPr>
        <w:t>PHA Policy</w:t>
      </w:r>
    </w:p>
    <w:p w14:paraId="0F156B8A" w14:textId="77777777" w:rsidR="004D5C96" w:rsidRDefault="004D5C96" w:rsidP="004D5C96">
      <w:pPr>
        <w:autoSpaceDE w:val="0"/>
        <w:autoSpaceDN w:val="0"/>
        <w:adjustRightInd w:val="0"/>
        <w:spacing w:before="120"/>
        <w:ind w:left="720"/>
        <w:rPr>
          <w:rFonts w:ascii="Times New Roman" w:hAnsi="Times New Roman" w:cs="Times New Roman"/>
        </w:rPr>
      </w:pPr>
      <w:r>
        <w:rPr>
          <w:rFonts w:ascii="Times New Roman" w:hAnsi="Times New Roman" w:cs="Times New Roman"/>
        </w:rPr>
        <w:t>Families will be considered “continuously employed” if the break in employment does not exceed four months.</w:t>
      </w:r>
    </w:p>
    <w:p w14:paraId="43CB3D29" w14:textId="77777777" w:rsidR="004D5C96" w:rsidRDefault="004D5C96" w:rsidP="004D5C96">
      <w:pPr>
        <w:autoSpaceDE w:val="0"/>
        <w:autoSpaceDN w:val="0"/>
        <w:adjustRightInd w:val="0"/>
        <w:spacing w:before="120"/>
        <w:ind w:left="720"/>
        <w:rPr>
          <w:rFonts w:ascii="Times New Roman" w:hAnsi="Times New Roman" w:cs="Times New Roman"/>
        </w:rPr>
      </w:pPr>
      <w:r>
        <w:rPr>
          <w:rFonts w:ascii="Times New Roman" w:hAnsi="Times New Roman" w:cs="Times New Roman"/>
        </w:rPr>
        <w:t>The PHA will count self-employment in a business when determining whether the family meets the employment requirement.</w:t>
      </w:r>
    </w:p>
    <w:p w14:paraId="66F6384A" w14:textId="77777777" w:rsidR="000A29EF" w:rsidRDefault="000A29EF" w:rsidP="00796C25">
      <w:pPr>
        <w:numPr>
          <w:ilvl w:val="0"/>
          <w:numId w:val="9"/>
        </w:numPr>
        <w:autoSpaceDE w:val="0"/>
        <w:autoSpaceDN w:val="0"/>
        <w:adjustRightInd w:val="0"/>
        <w:spacing w:before="120"/>
        <w:rPr>
          <w:rFonts w:ascii="Times New Roman" w:hAnsi="Times New Roman" w:cs="Times New Roman"/>
        </w:rPr>
      </w:pPr>
      <w:r>
        <w:rPr>
          <w:rFonts w:ascii="Times New Roman" w:hAnsi="Times New Roman" w:cs="Times New Roman"/>
        </w:rPr>
        <w:t>The employment requirement does not apply to elderly and disabled families. In addition, if a family, other than an elderly or disabled family includes a person with disabilities, the PHA must grant an exemption from the employment requirement if the PHA determines that it is needed as a reasonable accommodation.</w:t>
      </w:r>
    </w:p>
    <w:p w14:paraId="0EDA6C64" w14:textId="77777777" w:rsidR="000A29EF" w:rsidRDefault="000A29EF" w:rsidP="00796C25">
      <w:pPr>
        <w:numPr>
          <w:ilvl w:val="0"/>
          <w:numId w:val="9"/>
        </w:numPr>
        <w:autoSpaceDE w:val="0"/>
        <w:autoSpaceDN w:val="0"/>
        <w:adjustRightInd w:val="0"/>
        <w:spacing w:before="120"/>
        <w:rPr>
          <w:rFonts w:ascii="Times New Roman" w:hAnsi="Times New Roman" w:cs="Times New Roman"/>
        </w:rPr>
      </w:pPr>
      <w:r>
        <w:rPr>
          <w:rFonts w:ascii="Times New Roman" w:hAnsi="Times New Roman" w:cs="Times New Roman"/>
        </w:rPr>
        <w:t>The family has not defaulted on a mortgage securing debt to purchase a home under the homeownership option</w:t>
      </w:r>
      <w:r w:rsidR="0099741C">
        <w:rPr>
          <w:rFonts w:ascii="Times New Roman" w:hAnsi="Times New Roman" w:cs="Times New Roman"/>
        </w:rPr>
        <w:t>.</w:t>
      </w:r>
    </w:p>
    <w:p w14:paraId="6C7CF551" w14:textId="77777777" w:rsidR="000A29EF" w:rsidRDefault="00042AA7" w:rsidP="00796C25">
      <w:pPr>
        <w:numPr>
          <w:ilvl w:val="0"/>
          <w:numId w:val="9"/>
        </w:numPr>
        <w:autoSpaceDE w:val="0"/>
        <w:autoSpaceDN w:val="0"/>
        <w:adjustRightInd w:val="0"/>
        <w:spacing w:before="120"/>
        <w:rPr>
          <w:rFonts w:ascii="Times New Roman" w:hAnsi="Times New Roman" w:cs="Times New Roman"/>
        </w:rPr>
      </w:pPr>
      <w:r>
        <w:rPr>
          <w:rFonts w:ascii="Times New Roman" w:hAnsi="Times New Roman" w:cs="Times New Roman"/>
        </w:rPr>
        <w:br w:type="page"/>
      </w:r>
      <w:r w:rsidR="000A29EF">
        <w:rPr>
          <w:rFonts w:ascii="Times New Roman" w:hAnsi="Times New Roman" w:cs="Times New Roman"/>
        </w:rPr>
        <w:lastRenderedPageBreak/>
        <w:t>Except for cooperative members who have acquired cooperative membership shares prior to commencement of homeownership assistance, no family member has a present ownership interest in a residence at the commencement of homeownership assistanc</w:t>
      </w:r>
      <w:r w:rsidR="0065187A">
        <w:rPr>
          <w:rFonts w:ascii="Times New Roman" w:hAnsi="Times New Roman" w:cs="Times New Roman"/>
        </w:rPr>
        <w:t>e for the purchase of any home.</w:t>
      </w:r>
    </w:p>
    <w:p w14:paraId="10DC1F16" w14:textId="77777777" w:rsidR="000A29EF" w:rsidRDefault="000A29EF" w:rsidP="00796C25">
      <w:pPr>
        <w:numPr>
          <w:ilvl w:val="0"/>
          <w:numId w:val="9"/>
        </w:numPr>
        <w:autoSpaceDE w:val="0"/>
        <w:autoSpaceDN w:val="0"/>
        <w:adjustRightInd w:val="0"/>
        <w:spacing w:before="120"/>
        <w:rPr>
          <w:rFonts w:ascii="Times New Roman" w:hAnsi="Times New Roman" w:cs="Times New Roman"/>
        </w:rPr>
      </w:pPr>
      <w:r>
        <w:rPr>
          <w:rFonts w:ascii="Times New Roman" w:hAnsi="Times New Roman" w:cs="Times New Roman"/>
        </w:rPr>
        <w:t>Except for cooperative members who have acquired cooperative membership shares prior to the commencement of homeownership assistance, the family has entered a contract of sale in accordance with 24 CFR 982.631(c).</w:t>
      </w:r>
    </w:p>
    <w:p w14:paraId="67A14FCE" w14:textId="77777777" w:rsidR="004D5C96" w:rsidRDefault="004D5C96" w:rsidP="004D5C96">
      <w:pPr>
        <w:autoSpaceDE w:val="0"/>
        <w:autoSpaceDN w:val="0"/>
        <w:adjustRightInd w:val="0"/>
        <w:spacing w:before="120"/>
        <w:ind w:left="720"/>
        <w:rPr>
          <w:rFonts w:ascii="Times New Roman" w:hAnsi="Times New Roman" w:cs="Times New Roman"/>
          <w:u w:val="single"/>
        </w:rPr>
      </w:pPr>
      <w:bookmarkStart w:id="37" w:name="_Hlk92265726"/>
      <w:r>
        <w:rPr>
          <w:rFonts w:ascii="Times New Roman" w:hAnsi="Times New Roman" w:cs="Times New Roman"/>
          <w:u w:val="single"/>
        </w:rPr>
        <w:t>PHA Policy</w:t>
      </w:r>
    </w:p>
    <w:p w14:paraId="327F703F" w14:textId="77777777" w:rsidR="004D5C96" w:rsidRDefault="004D5C96" w:rsidP="004D5C96">
      <w:pPr>
        <w:autoSpaceDE w:val="0"/>
        <w:autoSpaceDN w:val="0"/>
        <w:adjustRightInd w:val="0"/>
        <w:spacing w:before="120"/>
        <w:ind w:left="720"/>
        <w:rPr>
          <w:rFonts w:ascii="Times New Roman" w:hAnsi="Times New Roman" w:cs="Times New Roman"/>
        </w:rPr>
      </w:pPr>
      <w:r>
        <w:rPr>
          <w:rFonts w:ascii="Times New Roman" w:hAnsi="Times New Roman" w:cs="Times New Roman"/>
        </w:rPr>
        <w:t>The PHA will impose additional eligibility requirements. To be eligible to participate in the homeownership option, families must meet the following criteria:</w:t>
      </w:r>
    </w:p>
    <w:p w14:paraId="5E01F5A1" w14:textId="77777777" w:rsidR="004D5C96" w:rsidRDefault="004D5C96" w:rsidP="00B70CBF">
      <w:pPr>
        <w:autoSpaceDE w:val="0"/>
        <w:autoSpaceDN w:val="0"/>
        <w:adjustRightInd w:val="0"/>
        <w:spacing w:before="120"/>
        <w:ind w:left="1440"/>
        <w:rPr>
          <w:rFonts w:ascii="Times New Roman" w:hAnsi="Times New Roman" w:cs="Times New Roman"/>
        </w:rPr>
      </w:pPr>
      <w:r>
        <w:rPr>
          <w:rFonts w:ascii="Times New Roman" w:hAnsi="Times New Roman" w:cs="Times New Roman"/>
        </w:rPr>
        <w:t xml:space="preserve">The family has had no family-caused violations of </w:t>
      </w:r>
      <w:r w:rsidR="009B07A6">
        <w:rPr>
          <w:rFonts w:ascii="Times New Roman" w:hAnsi="Times New Roman" w:cs="Times New Roman"/>
        </w:rPr>
        <w:t>h</w:t>
      </w:r>
      <w:r>
        <w:rPr>
          <w:rFonts w:ascii="Times New Roman" w:hAnsi="Times New Roman" w:cs="Times New Roman"/>
        </w:rPr>
        <w:t xml:space="preserve">ousing </w:t>
      </w:r>
      <w:r w:rsidR="009B07A6">
        <w:rPr>
          <w:rFonts w:ascii="Times New Roman" w:hAnsi="Times New Roman" w:cs="Times New Roman"/>
        </w:rPr>
        <w:t>q</w:t>
      </w:r>
      <w:r>
        <w:rPr>
          <w:rFonts w:ascii="Times New Roman" w:hAnsi="Times New Roman" w:cs="Times New Roman"/>
        </w:rPr>
        <w:t>uality standards within the past year.</w:t>
      </w:r>
    </w:p>
    <w:p w14:paraId="0C390C0A" w14:textId="77777777" w:rsidR="004D5C96" w:rsidRDefault="004D5C96" w:rsidP="00B70CBF">
      <w:pPr>
        <w:autoSpaceDE w:val="0"/>
        <w:autoSpaceDN w:val="0"/>
        <w:adjustRightInd w:val="0"/>
        <w:spacing w:before="120"/>
        <w:ind w:left="1440"/>
        <w:rPr>
          <w:rFonts w:ascii="Times New Roman" w:hAnsi="Times New Roman" w:cs="Times New Roman"/>
        </w:rPr>
      </w:pPr>
      <w:r>
        <w:rPr>
          <w:rFonts w:ascii="Times New Roman" w:hAnsi="Times New Roman" w:cs="Times New Roman"/>
        </w:rPr>
        <w:t>The family is not within the initial one-year period of a HAP Contract.</w:t>
      </w:r>
    </w:p>
    <w:p w14:paraId="038F9A5A" w14:textId="77777777" w:rsidR="004D5C96" w:rsidRDefault="004D5C96" w:rsidP="00B70CBF">
      <w:pPr>
        <w:autoSpaceDE w:val="0"/>
        <w:autoSpaceDN w:val="0"/>
        <w:adjustRightInd w:val="0"/>
        <w:spacing w:before="120"/>
        <w:ind w:left="1440"/>
        <w:rPr>
          <w:rFonts w:ascii="Times New Roman" w:hAnsi="Times New Roman" w:cs="Times New Roman"/>
        </w:rPr>
      </w:pPr>
      <w:r>
        <w:rPr>
          <w:rFonts w:ascii="Times New Roman" w:hAnsi="Times New Roman" w:cs="Times New Roman"/>
        </w:rPr>
        <w:t>The family owes no money to the PHA.</w:t>
      </w:r>
    </w:p>
    <w:p w14:paraId="37212372" w14:textId="77777777" w:rsidR="004D5C96" w:rsidRDefault="004D5C96" w:rsidP="00B70CBF">
      <w:pPr>
        <w:autoSpaceDE w:val="0"/>
        <w:autoSpaceDN w:val="0"/>
        <w:adjustRightInd w:val="0"/>
        <w:spacing w:before="120"/>
        <w:ind w:left="1440"/>
        <w:rPr>
          <w:rFonts w:ascii="Times New Roman" w:hAnsi="Times New Roman" w:cs="Times New Roman"/>
        </w:rPr>
      </w:pPr>
      <w:r>
        <w:rPr>
          <w:rFonts w:ascii="Times New Roman" w:hAnsi="Times New Roman" w:cs="Times New Roman"/>
        </w:rPr>
        <w:t>The family has not committed any serious or repeated violations of a PHA-assisted lease within the past year.</w:t>
      </w:r>
    </w:p>
    <w:bookmarkEnd w:id="37"/>
    <w:p w14:paraId="0D59A176" w14:textId="77777777" w:rsidR="000A29EF" w:rsidRDefault="00054047" w:rsidP="00796C25">
      <w:pPr>
        <w:spacing w:before="240"/>
        <w:rPr>
          <w:rFonts w:ascii="Times New Roman" w:hAnsi="Times New Roman" w:cs="Times New Roman"/>
        </w:rPr>
      </w:pPr>
      <w:r>
        <w:rPr>
          <w:rFonts w:ascii="Times New Roman" w:hAnsi="Times New Roman" w:cs="Times New Roman"/>
          <w:b/>
        </w:rPr>
        <w:br w:type="page"/>
      </w:r>
      <w:r w:rsidR="000A29EF">
        <w:rPr>
          <w:rFonts w:ascii="Times New Roman" w:hAnsi="Times New Roman" w:cs="Times New Roman"/>
          <w:b/>
        </w:rPr>
        <w:lastRenderedPageBreak/>
        <w:t>15-VII.C. SELECTION OF FAMILIES [24 CFR 982.626]</w:t>
      </w:r>
    </w:p>
    <w:p w14:paraId="4293E590"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Unless otherwise provided (under the homeownership option), the PHA may limit homeownership assistance to families or purposes defined by the PHA and may prescribe additional requirements for commencement of homeownership assistance for a family. Any such limits or additional requirements must be described in the PHA administrative plan.</w:t>
      </w:r>
    </w:p>
    <w:p w14:paraId="3EDA99E8"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If the PHA limits the number of families that may participate in the homeownership option, the PHA must establish a system by which to select families to participate.</w:t>
      </w:r>
    </w:p>
    <w:p w14:paraId="634F35E4" w14:textId="77777777" w:rsidR="004D5C96" w:rsidRDefault="004D5C96" w:rsidP="004D5C96">
      <w:pPr>
        <w:autoSpaceDE w:val="0"/>
        <w:autoSpaceDN w:val="0"/>
        <w:adjustRightInd w:val="0"/>
        <w:spacing w:before="120"/>
        <w:ind w:left="720"/>
        <w:rPr>
          <w:rFonts w:ascii="Times New Roman" w:hAnsi="Times New Roman" w:cs="Times New Roman"/>
          <w:u w:val="single"/>
        </w:rPr>
      </w:pPr>
      <w:bookmarkStart w:id="38" w:name="_Hlk92265738"/>
      <w:r>
        <w:rPr>
          <w:rFonts w:ascii="Times New Roman" w:hAnsi="Times New Roman" w:cs="Times New Roman"/>
          <w:u w:val="single"/>
        </w:rPr>
        <w:t>PHA Policy</w:t>
      </w:r>
    </w:p>
    <w:p w14:paraId="70D35925" w14:textId="77777777" w:rsidR="004D5C96" w:rsidRDefault="004D5C96" w:rsidP="004D5C96">
      <w:pPr>
        <w:spacing w:before="120"/>
        <w:ind w:left="720"/>
        <w:rPr>
          <w:rFonts w:ascii="Times New Roman" w:hAnsi="Times New Roman" w:cs="Times New Roman"/>
        </w:rPr>
      </w:pPr>
      <w:r>
        <w:rPr>
          <w:rFonts w:ascii="Times New Roman" w:hAnsi="Times New Roman" w:cs="Times New Roman"/>
        </w:rPr>
        <w:t xml:space="preserve">The PHA will administer up to </w:t>
      </w:r>
      <w:r w:rsidR="00296CED">
        <w:rPr>
          <w:rFonts w:ascii="Times New Roman" w:hAnsi="Times New Roman" w:cs="Times New Roman"/>
        </w:rPr>
        <w:t>five</w:t>
      </w:r>
      <w:r>
        <w:rPr>
          <w:rFonts w:ascii="Times New Roman" w:hAnsi="Times New Roman" w:cs="Times New Roman"/>
        </w:rPr>
        <w:t xml:space="preserve"> new homeownership units per year. The PHA may exceed the number of units planned per year if it is necessary as a reasonable accommodation for a person with a disability. If this occurs, the PHA may reduce the number of homeownership units offered in subsequent years.</w:t>
      </w:r>
    </w:p>
    <w:p w14:paraId="770FE12A" w14:textId="77777777" w:rsidR="004D5C96" w:rsidRDefault="004D5C96" w:rsidP="004D5C96">
      <w:pPr>
        <w:spacing w:before="120"/>
        <w:ind w:left="720"/>
        <w:rPr>
          <w:rFonts w:ascii="Times New Roman" w:hAnsi="Times New Roman" w:cs="Times New Roman"/>
        </w:rPr>
      </w:pPr>
      <w:r>
        <w:rPr>
          <w:rFonts w:ascii="Times New Roman" w:hAnsi="Times New Roman" w:cs="Times New Roman"/>
        </w:rPr>
        <w:t>Families who have been participating in an economic self-sufficiency program for at least six months, or have graduated from such a program, will be given preference over other families. Elderly and disabled families will automatically be given this preference.</w:t>
      </w:r>
    </w:p>
    <w:p w14:paraId="373E0ADC" w14:textId="77777777" w:rsidR="004D5C96" w:rsidRDefault="004D5C96" w:rsidP="004D5C96">
      <w:pPr>
        <w:spacing w:before="120"/>
        <w:ind w:left="720"/>
        <w:rPr>
          <w:rFonts w:ascii="Times New Roman" w:hAnsi="Times New Roman" w:cs="Times New Roman"/>
        </w:rPr>
      </w:pPr>
      <w:r>
        <w:rPr>
          <w:rFonts w:ascii="Times New Roman" w:hAnsi="Times New Roman" w:cs="Times New Roman"/>
        </w:rPr>
        <w:t>Within preference and non-preference categories, families will be selected according to the date and time their application for participation in the homeownership option is submitted to the PHA.</w:t>
      </w:r>
    </w:p>
    <w:p w14:paraId="62336479" w14:textId="77777777" w:rsidR="00C463ED" w:rsidRPr="00815037" w:rsidRDefault="004D5C96" w:rsidP="00C463ED">
      <w:pPr>
        <w:spacing w:before="120"/>
        <w:ind w:left="720"/>
        <w:rPr>
          <w:rFonts w:ascii="Times New Roman" w:hAnsi="Times New Roman" w:cs="Times New Roman"/>
        </w:rPr>
      </w:pPr>
      <w:r>
        <w:rPr>
          <w:rFonts w:ascii="Times New Roman" w:hAnsi="Times New Roman" w:cs="Times New Roman"/>
        </w:rPr>
        <w:t>All families must meet eligibility requirements as defined in Section 15-VII.B.</w:t>
      </w:r>
      <w:r>
        <w:rPr>
          <w:rFonts w:ascii="Times New Roman" w:hAnsi="Times New Roman" w:cs="Times New Roman"/>
          <w:b/>
        </w:rPr>
        <w:t xml:space="preserve"> </w:t>
      </w:r>
      <w:r>
        <w:rPr>
          <w:rFonts w:ascii="Times New Roman" w:hAnsi="Times New Roman" w:cs="Times New Roman"/>
        </w:rPr>
        <w:t>of this plan.</w:t>
      </w:r>
    </w:p>
    <w:bookmarkEnd w:id="38"/>
    <w:p w14:paraId="68A26BE4" w14:textId="77777777" w:rsidR="000A29EF" w:rsidRDefault="004D5C96" w:rsidP="00C463ED">
      <w:pPr>
        <w:autoSpaceDE w:val="0"/>
        <w:autoSpaceDN w:val="0"/>
        <w:adjustRightInd w:val="0"/>
        <w:spacing w:before="120"/>
        <w:rPr>
          <w:rFonts w:ascii="Times New Roman" w:hAnsi="Times New Roman" w:cs="Times New Roman"/>
          <w:b/>
        </w:rPr>
      </w:pPr>
      <w:r>
        <w:rPr>
          <w:rFonts w:ascii="Times New Roman" w:hAnsi="Times New Roman" w:cs="Times New Roman"/>
          <w:b/>
        </w:rPr>
        <w:br w:type="page"/>
      </w:r>
      <w:r w:rsidR="000A29EF">
        <w:rPr>
          <w:rFonts w:ascii="Times New Roman" w:hAnsi="Times New Roman" w:cs="Times New Roman"/>
          <w:b/>
        </w:rPr>
        <w:lastRenderedPageBreak/>
        <w:t>15-VII.D. ELIGIBLE UNITS [24 CFR 982.628]</w:t>
      </w:r>
    </w:p>
    <w:p w14:paraId="3A120649" w14:textId="77777777" w:rsidR="000A29EF" w:rsidRDefault="000A29EF" w:rsidP="00796C25">
      <w:pPr>
        <w:spacing w:before="120"/>
        <w:rPr>
          <w:rFonts w:ascii="Times New Roman" w:hAnsi="Times New Roman" w:cs="Times New Roman"/>
        </w:rPr>
      </w:pPr>
      <w:r>
        <w:rPr>
          <w:rFonts w:ascii="Times New Roman" w:hAnsi="Times New Roman" w:cs="Times New Roman"/>
        </w:rPr>
        <w:t>In order for a unit to be eligible, the PHA must determine that the unit satisfies all of the following requirements:</w:t>
      </w:r>
    </w:p>
    <w:p w14:paraId="6087ED0B" w14:textId="77777777" w:rsidR="000A29EF" w:rsidRDefault="000A29EF" w:rsidP="00796C25">
      <w:pPr>
        <w:numPr>
          <w:ilvl w:val="0"/>
          <w:numId w:val="29"/>
        </w:numPr>
        <w:spacing w:before="120"/>
        <w:rPr>
          <w:rFonts w:ascii="Times New Roman" w:hAnsi="Times New Roman" w:cs="Times New Roman"/>
        </w:rPr>
      </w:pPr>
      <w:r>
        <w:rPr>
          <w:rFonts w:ascii="Times New Roman" w:hAnsi="Times New Roman" w:cs="Times New Roman"/>
        </w:rPr>
        <w:t>The unit must meet HUD’s “eligible housing” requirements. The unit may not be any of the following:</w:t>
      </w:r>
    </w:p>
    <w:p w14:paraId="599DA69F" w14:textId="77777777" w:rsidR="000A29EF" w:rsidRPr="00AF459C" w:rsidRDefault="000A29EF" w:rsidP="00DC1958">
      <w:pPr>
        <w:numPr>
          <w:ilvl w:val="1"/>
          <w:numId w:val="42"/>
        </w:numPr>
        <w:tabs>
          <w:tab w:val="clear" w:pos="1080"/>
          <w:tab w:val="num" w:pos="720"/>
        </w:tabs>
        <w:spacing w:before="120"/>
        <w:ind w:left="720"/>
        <w:rPr>
          <w:rFonts w:ascii="Times New Roman" w:hAnsi="Times New Roman" w:cs="Times New Roman"/>
        </w:rPr>
      </w:pPr>
      <w:r>
        <w:rPr>
          <w:rFonts w:ascii="Times New Roman" w:hAnsi="Times New Roman" w:cs="Times New Roman"/>
        </w:rPr>
        <w:t xml:space="preserve">A </w:t>
      </w:r>
      <w:r w:rsidRPr="00AF459C">
        <w:rPr>
          <w:rFonts w:ascii="Times New Roman" w:hAnsi="Times New Roman" w:cs="Times New Roman"/>
        </w:rPr>
        <w:t>public housing or Indian housing unit;</w:t>
      </w:r>
    </w:p>
    <w:p w14:paraId="100E039F" w14:textId="77777777" w:rsidR="000A29EF" w:rsidRPr="00AF459C" w:rsidRDefault="000A29EF" w:rsidP="00DC1958">
      <w:pPr>
        <w:numPr>
          <w:ilvl w:val="1"/>
          <w:numId w:val="42"/>
        </w:numPr>
        <w:tabs>
          <w:tab w:val="clear" w:pos="1080"/>
          <w:tab w:val="num" w:pos="720"/>
        </w:tabs>
        <w:spacing w:before="120"/>
        <w:ind w:left="720"/>
        <w:rPr>
          <w:rFonts w:ascii="Times New Roman" w:hAnsi="Times New Roman" w:cs="Times New Roman"/>
        </w:rPr>
      </w:pPr>
      <w:r w:rsidRPr="00AF459C">
        <w:rPr>
          <w:rFonts w:ascii="Times New Roman" w:hAnsi="Times New Roman" w:cs="Times New Roman"/>
        </w:rPr>
        <w:t>A unit receiving Section 8 project-based assistance;</w:t>
      </w:r>
    </w:p>
    <w:p w14:paraId="04ADA6C9" w14:textId="77777777" w:rsidR="000A29EF" w:rsidRPr="00AF459C" w:rsidRDefault="000A29EF" w:rsidP="00DC1958">
      <w:pPr>
        <w:numPr>
          <w:ilvl w:val="1"/>
          <w:numId w:val="42"/>
        </w:numPr>
        <w:tabs>
          <w:tab w:val="clear" w:pos="1080"/>
          <w:tab w:val="num" w:pos="720"/>
        </w:tabs>
        <w:spacing w:before="120"/>
        <w:ind w:left="720"/>
        <w:rPr>
          <w:rFonts w:ascii="Times New Roman" w:hAnsi="Times New Roman" w:cs="Times New Roman"/>
        </w:rPr>
      </w:pPr>
      <w:r w:rsidRPr="00AF459C">
        <w:rPr>
          <w:rFonts w:ascii="Times New Roman" w:hAnsi="Times New Roman" w:cs="Times New Roman"/>
        </w:rPr>
        <w:t>A nursing home, board and care home, or facility providing continual psychiatric, medical or nursing services;</w:t>
      </w:r>
    </w:p>
    <w:p w14:paraId="14E40D18" w14:textId="77777777" w:rsidR="000A29EF" w:rsidRDefault="000A29EF" w:rsidP="00DC1958">
      <w:pPr>
        <w:numPr>
          <w:ilvl w:val="1"/>
          <w:numId w:val="42"/>
        </w:numPr>
        <w:tabs>
          <w:tab w:val="clear" w:pos="1080"/>
          <w:tab w:val="num" w:pos="720"/>
        </w:tabs>
        <w:spacing w:before="120"/>
        <w:ind w:left="720"/>
        <w:rPr>
          <w:rFonts w:ascii="Times New Roman" w:hAnsi="Times New Roman" w:cs="Times New Roman"/>
        </w:rPr>
      </w:pPr>
      <w:r w:rsidRPr="00AF459C">
        <w:rPr>
          <w:rFonts w:ascii="Times New Roman" w:hAnsi="Times New Roman" w:cs="Times New Roman"/>
        </w:rPr>
        <w:t>A college or</w:t>
      </w:r>
      <w:r>
        <w:rPr>
          <w:rFonts w:ascii="Times New Roman" w:hAnsi="Times New Roman" w:cs="Times New Roman"/>
        </w:rPr>
        <w:t xml:space="preserve"> other school dormitory;</w:t>
      </w:r>
    </w:p>
    <w:p w14:paraId="0BD6FB4F" w14:textId="77777777" w:rsidR="000A29EF" w:rsidRDefault="000A29EF" w:rsidP="00DC1958">
      <w:pPr>
        <w:numPr>
          <w:ilvl w:val="1"/>
          <w:numId w:val="42"/>
        </w:numPr>
        <w:tabs>
          <w:tab w:val="clear" w:pos="1080"/>
          <w:tab w:val="num" w:pos="720"/>
        </w:tabs>
        <w:spacing w:before="120"/>
        <w:ind w:left="720"/>
        <w:rPr>
          <w:rFonts w:ascii="Times New Roman" w:hAnsi="Times New Roman" w:cs="Times New Roman"/>
        </w:rPr>
      </w:pPr>
      <w:r>
        <w:rPr>
          <w:rFonts w:ascii="Times New Roman" w:hAnsi="Times New Roman" w:cs="Times New Roman"/>
        </w:rPr>
        <w:t>On the grounds of penal, reformatory, medical, mental, or similar public or private institutions.</w:t>
      </w:r>
    </w:p>
    <w:p w14:paraId="5173B1E8" w14:textId="77777777" w:rsidR="000A29EF" w:rsidRDefault="000A29EF" w:rsidP="00796C25">
      <w:pPr>
        <w:numPr>
          <w:ilvl w:val="0"/>
          <w:numId w:val="29"/>
        </w:numPr>
        <w:spacing w:before="120"/>
        <w:rPr>
          <w:rFonts w:ascii="Times New Roman" w:hAnsi="Times New Roman" w:cs="Times New Roman"/>
        </w:rPr>
      </w:pPr>
      <w:r>
        <w:rPr>
          <w:rFonts w:ascii="Times New Roman" w:hAnsi="Times New Roman" w:cs="Times New Roman"/>
        </w:rPr>
        <w:t>The unit must be a one-unit property or a single dwelling unit in a cooperative or condominium.</w:t>
      </w:r>
    </w:p>
    <w:p w14:paraId="5E7CF190" w14:textId="77777777" w:rsidR="000A29EF" w:rsidRDefault="000A29EF" w:rsidP="00796C25">
      <w:pPr>
        <w:numPr>
          <w:ilvl w:val="0"/>
          <w:numId w:val="29"/>
        </w:numPr>
        <w:spacing w:before="120"/>
        <w:rPr>
          <w:rFonts w:ascii="Times New Roman" w:hAnsi="Times New Roman" w:cs="Times New Roman"/>
        </w:rPr>
      </w:pPr>
      <w:r>
        <w:rPr>
          <w:rFonts w:ascii="Times New Roman" w:hAnsi="Times New Roman" w:cs="Times New Roman"/>
        </w:rPr>
        <w:t>The unit must have been inspected by the PHA and by an independent inspector designated by the family.</w:t>
      </w:r>
    </w:p>
    <w:p w14:paraId="7A4C0ACF" w14:textId="77777777" w:rsidR="000A29EF" w:rsidRDefault="000A29EF" w:rsidP="00796C25">
      <w:pPr>
        <w:numPr>
          <w:ilvl w:val="0"/>
          <w:numId w:val="29"/>
        </w:numPr>
        <w:spacing w:before="120"/>
        <w:rPr>
          <w:rFonts w:ascii="Times New Roman" w:hAnsi="Times New Roman" w:cs="Times New Roman"/>
        </w:rPr>
      </w:pPr>
      <w:r>
        <w:rPr>
          <w:rFonts w:ascii="Times New Roman" w:hAnsi="Times New Roman" w:cs="Times New Roman"/>
        </w:rPr>
        <w:t xml:space="preserve">The unit must meet </w:t>
      </w:r>
      <w:r w:rsidR="009B07A6">
        <w:rPr>
          <w:rFonts w:ascii="Times New Roman" w:hAnsi="Times New Roman" w:cs="Times New Roman"/>
        </w:rPr>
        <w:t>h</w:t>
      </w:r>
      <w:r>
        <w:rPr>
          <w:rFonts w:ascii="Times New Roman" w:hAnsi="Times New Roman" w:cs="Times New Roman"/>
        </w:rPr>
        <w:t xml:space="preserve">ousing </w:t>
      </w:r>
      <w:r w:rsidR="009B07A6">
        <w:rPr>
          <w:rFonts w:ascii="Times New Roman" w:hAnsi="Times New Roman" w:cs="Times New Roman"/>
        </w:rPr>
        <w:t>q</w:t>
      </w:r>
      <w:r>
        <w:rPr>
          <w:rFonts w:ascii="Times New Roman" w:hAnsi="Times New Roman" w:cs="Times New Roman"/>
        </w:rPr>
        <w:t xml:space="preserve">uality </w:t>
      </w:r>
      <w:r w:rsidR="009B07A6">
        <w:rPr>
          <w:rFonts w:ascii="Times New Roman" w:hAnsi="Times New Roman" w:cs="Times New Roman"/>
        </w:rPr>
        <w:t>s</w:t>
      </w:r>
      <w:r>
        <w:rPr>
          <w:rFonts w:ascii="Times New Roman" w:hAnsi="Times New Roman" w:cs="Times New Roman"/>
        </w:rPr>
        <w:t>tandards (see Chapter 8).</w:t>
      </w:r>
    </w:p>
    <w:p w14:paraId="52479DCF" w14:textId="77777777" w:rsidR="000A29EF" w:rsidRDefault="000A29EF" w:rsidP="00796C25">
      <w:pPr>
        <w:numPr>
          <w:ilvl w:val="0"/>
          <w:numId w:val="29"/>
        </w:numPr>
        <w:spacing w:before="120"/>
        <w:rPr>
          <w:rFonts w:ascii="Times New Roman" w:hAnsi="Times New Roman" w:cs="Times New Roman"/>
        </w:rPr>
      </w:pPr>
      <w:r>
        <w:rPr>
          <w:rFonts w:ascii="Times New Roman" w:hAnsi="Times New Roman" w:cs="Times New Roman"/>
        </w:rPr>
        <w:t>For a unit where the family will not own fee title to the real property (such as a manufactured home), the home must have a permanent foundation and the family must have the right to occupy the site for at least 40 years.</w:t>
      </w:r>
    </w:p>
    <w:p w14:paraId="207DFCB8" w14:textId="77777777" w:rsidR="00213B49" w:rsidRDefault="006D61EA" w:rsidP="00D42530">
      <w:pPr>
        <w:spacing w:before="120"/>
        <w:rPr>
          <w:rFonts w:ascii="Times New Roman" w:hAnsi="Times New Roman" w:cs="Times New Roman"/>
        </w:rPr>
      </w:pPr>
      <w:bookmarkStart w:id="39" w:name="_Hlk92180156"/>
      <w:r>
        <w:rPr>
          <w:rFonts w:ascii="Times New Roman" w:hAnsi="Times New Roman" w:cs="Times New Roman"/>
        </w:rPr>
        <w:br w:type="page"/>
      </w:r>
      <w:r w:rsidR="00D42530">
        <w:rPr>
          <w:rFonts w:ascii="Times New Roman" w:hAnsi="Times New Roman" w:cs="Times New Roman"/>
        </w:rPr>
        <w:lastRenderedPageBreak/>
        <w:t>Families may enter into contracts of sale for units not yet under construction. However, the PHA will not commence homeownership assistance for the family for that unit until</w:t>
      </w:r>
      <w:r w:rsidR="00213B49">
        <w:rPr>
          <w:rFonts w:ascii="Times New Roman" w:hAnsi="Times New Roman" w:cs="Times New Roman"/>
        </w:rPr>
        <w:t>:</w:t>
      </w:r>
      <w:r w:rsidR="00D42530">
        <w:rPr>
          <w:rFonts w:ascii="Times New Roman" w:hAnsi="Times New Roman" w:cs="Times New Roman"/>
        </w:rPr>
        <w:t xml:space="preserve"> </w:t>
      </w:r>
    </w:p>
    <w:p w14:paraId="1C54F59D" w14:textId="77777777" w:rsidR="00D42530" w:rsidRPr="00213B49" w:rsidRDefault="00213B49" w:rsidP="001A3834">
      <w:pPr>
        <w:numPr>
          <w:ilvl w:val="0"/>
          <w:numId w:val="50"/>
        </w:numPr>
        <w:spacing w:before="120"/>
        <w:rPr>
          <w:rFonts w:ascii="Times New Roman" w:hAnsi="Times New Roman" w:cs="Times New Roman"/>
        </w:rPr>
      </w:pPr>
      <w:r>
        <w:rPr>
          <w:rFonts w:ascii="Times New Roman" w:hAnsi="Times New Roman" w:cs="Times New Roman"/>
        </w:rPr>
        <w:t>E</w:t>
      </w:r>
      <w:r w:rsidR="00D42530">
        <w:rPr>
          <w:rFonts w:ascii="Times New Roman" w:hAnsi="Times New Roman" w:cs="Times New Roman"/>
        </w:rPr>
        <w:t>ither</w:t>
      </w:r>
      <w:r>
        <w:rPr>
          <w:rFonts w:ascii="Times New Roman" w:hAnsi="Times New Roman" w:cs="Times New Roman"/>
        </w:rPr>
        <w:t xml:space="preserve"> the </w:t>
      </w:r>
      <w:r w:rsidR="00D42530" w:rsidRPr="00213B49">
        <w:rPr>
          <w:rFonts w:ascii="Times New Roman" w:hAnsi="Times New Roman" w:cs="Times New Roman"/>
        </w:rPr>
        <w:t>responsible entity completes the environmental review as required by 24 CFR part 58 and HUD approved the environmental certification and request for release of funds prior to commencement of construction or</w:t>
      </w:r>
      <w:r>
        <w:rPr>
          <w:rFonts w:ascii="Times New Roman" w:hAnsi="Times New Roman" w:cs="Times New Roman"/>
        </w:rPr>
        <w:t xml:space="preserve"> </w:t>
      </w:r>
      <w:r w:rsidRPr="00213B49">
        <w:rPr>
          <w:rFonts w:ascii="Times New Roman" w:hAnsi="Times New Roman" w:cs="Times New Roman"/>
        </w:rPr>
        <w:t xml:space="preserve">HUD performed an environmental review under </w:t>
      </w:r>
      <w:r w:rsidR="0099741C">
        <w:rPr>
          <w:rFonts w:ascii="Times New Roman" w:hAnsi="Times New Roman" w:cs="Times New Roman"/>
        </w:rPr>
        <w:t>24</w:t>
      </w:r>
      <w:r w:rsidR="006D565F">
        <w:rPr>
          <w:rFonts w:ascii="Times New Roman" w:hAnsi="Times New Roman" w:cs="Times New Roman"/>
        </w:rPr>
        <w:t> </w:t>
      </w:r>
      <w:r w:rsidRPr="00213B49">
        <w:rPr>
          <w:rFonts w:ascii="Times New Roman" w:hAnsi="Times New Roman" w:cs="Times New Roman"/>
        </w:rPr>
        <w:t xml:space="preserve">CFR part 50 and notified the PHA in writing of environmental approval of the site prior to construction commencement; </w:t>
      </w:r>
      <w:r>
        <w:rPr>
          <w:rFonts w:ascii="Times New Roman" w:hAnsi="Times New Roman" w:cs="Times New Roman"/>
        </w:rPr>
        <w:t>and</w:t>
      </w:r>
    </w:p>
    <w:p w14:paraId="025F488D" w14:textId="77777777" w:rsidR="00213B49" w:rsidRDefault="00213B49" w:rsidP="001A3834">
      <w:pPr>
        <w:numPr>
          <w:ilvl w:val="0"/>
          <w:numId w:val="50"/>
        </w:numPr>
        <w:spacing w:before="120"/>
        <w:rPr>
          <w:rFonts w:ascii="Times New Roman" w:hAnsi="Times New Roman" w:cs="Times New Roman"/>
        </w:rPr>
      </w:pPr>
      <w:r>
        <w:rPr>
          <w:rFonts w:ascii="Times New Roman" w:hAnsi="Times New Roman" w:cs="Times New Roman"/>
        </w:rPr>
        <w:t xml:space="preserve">Construction of the unit has been completed and the unit has passed the required inspection and independent inspection as addressed elsewhere in this </w:t>
      </w:r>
      <w:r w:rsidR="00AE0A09">
        <w:rPr>
          <w:rFonts w:ascii="Times New Roman" w:hAnsi="Times New Roman" w:cs="Times New Roman"/>
        </w:rPr>
        <w:t>c</w:t>
      </w:r>
      <w:r>
        <w:rPr>
          <w:rFonts w:ascii="Times New Roman" w:hAnsi="Times New Roman" w:cs="Times New Roman"/>
        </w:rPr>
        <w:t>hapter.</w:t>
      </w:r>
    </w:p>
    <w:bookmarkEnd w:id="39"/>
    <w:p w14:paraId="1C6F0BC3" w14:textId="77777777" w:rsidR="000A29EF" w:rsidRDefault="000A29EF" w:rsidP="00796C25">
      <w:pPr>
        <w:numPr>
          <w:ilvl w:val="0"/>
          <w:numId w:val="29"/>
        </w:numPr>
        <w:spacing w:before="120"/>
        <w:rPr>
          <w:rFonts w:ascii="Times New Roman" w:hAnsi="Times New Roman" w:cs="Times New Roman"/>
        </w:rPr>
      </w:pPr>
      <w:r>
        <w:rPr>
          <w:rFonts w:ascii="Times New Roman" w:hAnsi="Times New Roman" w:cs="Times New Roman"/>
        </w:rPr>
        <w:t xml:space="preserve">For PHA-owned units </w:t>
      </w:r>
      <w:r w:rsidR="009B07A6">
        <w:rPr>
          <w:rFonts w:ascii="Times New Roman" w:hAnsi="Times New Roman" w:cs="Times New Roman"/>
        </w:rPr>
        <w:t>(as defined in 24 CFR 982.4)</w:t>
      </w:r>
      <w:r w:rsidR="003A5B3E">
        <w:rPr>
          <w:rFonts w:ascii="Times New Roman" w:hAnsi="Times New Roman" w:cs="Times New Roman"/>
        </w:rPr>
        <w:t>,</w:t>
      </w:r>
      <w:r w:rsidR="009B07A6">
        <w:rPr>
          <w:rFonts w:ascii="Times New Roman" w:hAnsi="Times New Roman" w:cs="Times New Roman"/>
        </w:rPr>
        <w:t xml:space="preserve"> </w:t>
      </w:r>
      <w:r>
        <w:rPr>
          <w:rFonts w:ascii="Times New Roman" w:hAnsi="Times New Roman" w:cs="Times New Roman"/>
        </w:rPr>
        <w:t xml:space="preserve">all of the following conditions must be satisfied: </w:t>
      </w:r>
    </w:p>
    <w:p w14:paraId="6B22F6B4" w14:textId="77777777" w:rsidR="000A29EF" w:rsidRDefault="000A29EF" w:rsidP="00DC1958">
      <w:pPr>
        <w:numPr>
          <w:ilvl w:val="0"/>
          <w:numId w:val="43"/>
        </w:numPr>
        <w:tabs>
          <w:tab w:val="clear" w:pos="1800"/>
          <w:tab w:val="num" w:pos="720"/>
        </w:tabs>
        <w:spacing w:before="120"/>
        <w:ind w:left="720"/>
        <w:rPr>
          <w:rFonts w:ascii="Times New Roman" w:hAnsi="Times New Roman" w:cs="Times New Roman"/>
        </w:rPr>
      </w:pPr>
      <w:r>
        <w:rPr>
          <w:rFonts w:ascii="Times New Roman" w:hAnsi="Times New Roman" w:cs="Times New Roman"/>
        </w:rPr>
        <w:t>The PHA informs the family, both orally and in writing, that the family has the right to purchase any eligible unit and a PHA-owned unit is freely selected by the family without PHA pressure or steering;</w:t>
      </w:r>
    </w:p>
    <w:p w14:paraId="375F5772" w14:textId="77777777" w:rsidR="000A29EF" w:rsidRDefault="000A29EF" w:rsidP="00DC1958">
      <w:pPr>
        <w:numPr>
          <w:ilvl w:val="0"/>
          <w:numId w:val="43"/>
        </w:numPr>
        <w:tabs>
          <w:tab w:val="clear" w:pos="1800"/>
          <w:tab w:val="num" w:pos="720"/>
        </w:tabs>
        <w:spacing w:before="120"/>
        <w:ind w:left="720"/>
        <w:rPr>
          <w:rFonts w:ascii="Times New Roman" w:hAnsi="Times New Roman" w:cs="Times New Roman"/>
        </w:rPr>
      </w:pPr>
      <w:r>
        <w:rPr>
          <w:rFonts w:ascii="Times New Roman" w:hAnsi="Times New Roman" w:cs="Times New Roman"/>
        </w:rPr>
        <w:t>The unit is not ineligible housing;</w:t>
      </w:r>
    </w:p>
    <w:p w14:paraId="5FAA7439" w14:textId="77777777" w:rsidR="000A29EF" w:rsidRDefault="000A29EF" w:rsidP="00DC1958">
      <w:pPr>
        <w:numPr>
          <w:ilvl w:val="0"/>
          <w:numId w:val="43"/>
        </w:numPr>
        <w:tabs>
          <w:tab w:val="clear" w:pos="1800"/>
          <w:tab w:val="num" w:pos="720"/>
        </w:tabs>
        <w:spacing w:before="120"/>
        <w:ind w:left="720"/>
        <w:rPr>
          <w:rFonts w:ascii="Times New Roman" w:hAnsi="Times New Roman" w:cs="Times New Roman"/>
        </w:rPr>
      </w:pPr>
      <w:r>
        <w:rPr>
          <w:rFonts w:ascii="Times New Roman" w:hAnsi="Times New Roman" w:cs="Times New Roman"/>
        </w:rPr>
        <w:t xml:space="preserve">The PHA obtains the services of an independent </w:t>
      </w:r>
      <w:r w:rsidR="009B07A6">
        <w:rPr>
          <w:rFonts w:ascii="Times New Roman" w:hAnsi="Times New Roman" w:cs="Times New Roman"/>
        </w:rPr>
        <w:t xml:space="preserve">entity (as defined in 24 CFR 982.4) </w:t>
      </w:r>
      <w:r>
        <w:rPr>
          <w:rFonts w:ascii="Times New Roman" w:hAnsi="Times New Roman" w:cs="Times New Roman"/>
        </w:rPr>
        <w:t>to inspect the unit, review the independent inspection report, review the contract of sale, determine the reasonableness of the sales price and any PHA provided financing</w:t>
      </w:r>
      <w:r w:rsidR="00321B0C">
        <w:rPr>
          <w:rFonts w:ascii="Times New Roman" w:hAnsi="Times New Roman" w:cs="Times New Roman"/>
        </w:rPr>
        <w:t xml:space="preserve">. </w:t>
      </w:r>
      <w:r>
        <w:rPr>
          <w:rFonts w:ascii="Times New Roman" w:hAnsi="Times New Roman" w:cs="Times New Roman"/>
        </w:rPr>
        <w:t>All of these actions must be completed in accordance with program requirements.</w:t>
      </w:r>
    </w:p>
    <w:p w14:paraId="2939974F" w14:textId="77777777" w:rsidR="000A29EF" w:rsidRDefault="000A29EF" w:rsidP="00796C25">
      <w:pPr>
        <w:spacing w:before="120"/>
        <w:rPr>
          <w:rFonts w:ascii="Times New Roman" w:hAnsi="Times New Roman" w:cs="Times New Roman"/>
        </w:rPr>
      </w:pPr>
      <w:r>
        <w:rPr>
          <w:rFonts w:ascii="Times New Roman" w:hAnsi="Times New Roman" w:cs="Times New Roman"/>
        </w:rPr>
        <w:t>The PHA must not approve the unit if the PHA has been informed that the seller is debarred, suspended, or subject to a limited denial of participation.</w:t>
      </w:r>
    </w:p>
    <w:p w14:paraId="216E7B0E" w14:textId="77777777" w:rsidR="000A29EF" w:rsidRDefault="007E62AC" w:rsidP="00796C25">
      <w:pPr>
        <w:spacing w:before="240"/>
        <w:rPr>
          <w:rFonts w:ascii="Times New Roman" w:hAnsi="Times New Roman" w:cs="Times New Roman"/>
          <w:b/>
        </w:rPr>
      </w:pPr>
      <w:r>
        <w:rPr>
          <w:rFonts w:ascii="Times New Roman" w:hAnsi="Times New Roman" w:cs="Times New Roman"/>
          <w:b/>
        </w:rPr>
        <w:br w:type="page"/>
      </w:r>
      <w:r w:rsidR="000A29EF">
        <w:rPr>
          <w:rFonts w:ascii="Times New Roman" w:hAnsi="Times New Roman" w:cs="Times New Roman"/>
          <w:b/>
        </w:rPr>
        <w:lastRenderedPageBreak/>
        <w:t>15-VII.E. ADDITIONAL PHA REQUIREMENTS FOR SEARCH AND PURCHASE [24</w:t>
      </w:r>
      <w:r w:rsidR="00C338A7">
        <w:rPr>
          <w:rFonts w:ascii="Times New Roman" w:hAnsi="Times New Roman" w:cs="Times New Roman"/>
          <w:b/>
        </w:rPr>
        <w:t> </w:t>
      </w:r>
      <w:r w:rsidR="000A29EF">
        <w:rPr>
          <w:rFonts w:ascii="Times New Roman" w:hAnsi="Times New Roman" w:cs="Times New Roman"/>
          <w:b/>
        </w:rPr>
        <w:t>CFR 982.629]</w:t>
      </w:r>
    </w:p>
    <w:p w14:paraId="26739B42" w14:textId="77777777" w:rsidR="000A29EF" w:rsidRDefault="000A29EF" w:rsidP="00796C25">
      <w:pPr>
        <w:spacing w:before="120"/>
        <w:rPr>
          <w:rFonts w:ascii="Times New Roman" w:hAnsi="Times New Roman" w:cs="Times New Roman"/>
        </w:rPr>
      </w:pPr>
      <w:r>
        <w:rPr>
          <w:rFonts w:ascii="Times New Roman" w:hAnsi="Times New Roman" w:cs="Times New Roman"/>
        </w:rPr>
        <w:t>It is the family’s responsibility to find a home that meets the criteria for voucher homeownership assistance. The PHA may establish the maximum time that will be allowed for a family to locate and purchase a home and may require the family to report on their progress in finding and purchasing a home. If the family is unable to purchase a home within the maximum time established by the PHA, the PHA may issue the family a voucher to lease a unit or place the family’s name on the waiting list for a voucher.</w:t>
      </w:r>
    </w:p>
    <w:p w14:paraId="3C17FE48" w14:textId="77777777" w:rsidR="004D5C96" w:rsidRPr="00815037" w:rsidRDefault="004D5C96" w:rsidP="004D5C96">
      <w:pPr>
        <w:spacing w:before="120"/>
        <w:ind w:left="720"/>
        <w:rPr>
          <w:rFonts w:ascii="Times New Roman" w:hAnsi="Times New Roman" w:cs="Times New Roman"/>
          <w:u w:val="single"/>
        </w:rPr>
      </w:pPr>
      <w:r>
        <w:rPr>
          <w:rFonts w:ascii="Times New Roman" w:hAnsi="Times New Roman" w:cs="Times New Roman"/>
          <w:u w:val="single"/>
        </w:rPr>
        <w:t>PHA Policy</w:t>
      </w:r>
    </w:p>
    <w:p w14:paraId="7F82D8AF" w14:textId="77777777" w:rsidR="004D5C96" w:rsidRDefault="004D5C96" w:rsidP="004D5C96">
      <w:pPr>
        <w:autoSpaceDE w:val="0"/>
        <w:autoSpaceDN w:val="0"/>
        <w:adjustRightInd w:val="0"/>
        <w:spacing w:before="120"/>
        <w:ind w:left="720"/>
        <w:rPr>
          <w:rFonts w:ascii="Times New Roman" w:hAnsi="Times New Roman" w:cs="Times New Roman"/>
        </w:rPr>
      </w:pPr>
      <w:r>
        <w:rPr>
          <w:rFonts w:ascii="Times New Roman" w:hAnsi="Times New Roman" w:cs="Times New Roman"/>
        </w:rPr>
        <w:t>The family will be allowed 120 days to identify a unit and submit a sales contract to the PHA for review. The family will be allowed an additional 120 days to close on the home. PHAs may grant extensions to either of these periods for good cause. The length of the extension(s) will be determined on a case-by-case, but in no case will an extension exceed a total of 125 days. The maximum amount of time a family will be given to locate and complete the purchase of a home under the homeownership option is 365 days.</w:t>
      </w:r>
    </w:p>
    <w:p w14:paraId="59BFAB2E" w14:textId="77777777" w:rsidR="004D5C96" w:rsidRDefault="004D5C96" w:rsidP="004D5C96">
      <w:pPr>
        <w:autoSpaceDE w:val="0"/>
        <w:autoSpaceDN w:val="0"/>
        <w:adjustRightInd w:val="0"/>
        <w:spacing w:before="120"/>
        <w:ind w:left="720"/>
        <w:rPr>
          <w:rFonts w:ascii="Times New Roman" w:hAnsi="Times New Roman" w:cs="Times New Roman"/>
        </w:rPr>
      </w:pPr>
      <w:r>
        <w:rPr>
          <w:rFonts w:ascii="Times New Roman" w:hAnsi="Times New Roman" w:cs="Times New Roman"/>
        </w:rPr>
        <w:t>During these periods, the family will continue to receive HCV rental assistance in accordance with any active lease and HAP contract until the family vacates the rental unit for its purchased home.</w:t>
      </w:r>
    </w:p>
    <w:p w14:paraId="2916FC6C" w14:textId="77777777" w:rsidR="004D5C96" w:rsidRDefault="004D5C96" w:rsidP="004D5C96">
      <w:pPr>
        <w:autoSpaceDE w:val="0"/>
        <w:autoSpaceDN w:val="0"/>
        <w:adjustRightInd w:val="0"/>
        <w:spacing w:before="120"/>
        <w:ind w:left="720"/>
        <w:rPr>
          <w:rFonts w:ascii="Times New Roman" w:hAnsi="Times New Roman" w:cs="Times New Roman"/>
        </w:rPr>
      </w:pPr>
      <w:r>
        <w:rPr>
          <w:rFonts w:ascii="Times New Roman" w:hAnsi="Times New Roman" w:cs="Times New Roman"/>
        </w:rPr>
        <w:t>All requests for extensions must be submitted in writing to the PHA prior to the expiration of the period for which the extension is being requested. The PHA will approve or disapprove the extension request within 10 business days. The family will be notified of the PHA’s decision in writing.</w:t>
      </w:r>
    </w:p>
    <w:p w14:paraId="71DE869C" w14:textId="77777777" w:rsidR="004D5C96" w:rsidRDefault="004D5C96" w:rsidP="004D5C96">
      <w:pPr>
        <w:pStyle w:val="BodyTextIndent"/>
        <w:autoSpaceDE/>
        <w:autoSpaceDN/>
        <w:adjustRightInd/>
        <w:ind w:left="720"/>
        <w:rPr>
          <w:i/>
        </w:rPr>
      </w:pPr>
      <w:r>
        <w:t>The family will be required to report their progress on locating and purchasing a home to the PHA every 30 days until the home is purchased.</w:t>
      </w:r>
    </w:p>
    <w:p w14:paraId="00DF048A" w14:textId="77777777" w:rsidR="004D5C96" w:rsidRDefault="004D5C96" w:rsidP="007E62AC">
      <w:pPr>
        <w:spacing w:before="120"/>
        <w:ind w:left="720"/>
        <w:rPr>
          <w:rFonts w:ascii="Times New Roman" w:hAnsi="Times New Roman" w:cs="Times New Roman"/>
          <w:lang w:eastAsia="x-none"/>
        </w:rPr>
      </w:pPr>
      <w:r w:rsidRPr="00085654">
        <w:rPr>
          <w:rFonts w:ascii="Times New Roman" w:hAnsi="Times New Roman" w:cs="Times New Roman"/>
          <w:lang w:val="x-none" w:eastAsia="x-none"/>
        </w:rPr>
        <w:t>If the family cannot complete the purchase of a unit within the maximum required time frame, and is not receiving rental assistance under a HAP contract at the time the search and purchase time period expires, the family will be issued a voucher to lease a unit.</w:t>
      </w:r>
    </w:p>
    <w:p w14:paraId="06BDCAF9" w14:textId="77777777" w:rsidR="000A29EF" w:rsidRDefault="00DC1958" w:rsidP="00796C25">
      <w:pPr>
        <w:spacing w:before="240"/>
        <w:rPr>
          <w:rFonts w:ascii="Times New Roman" w:hAnsi="Times New Roman" w:cs="Times New Roman"/>
        </w:rPr>
      </w:pPr>
      <w:r>
        <w:rPr>
          <w:rFonts w:ascii="Times New Roman" w:hAnsi="Times New Roman" w:cs="Times New Roman"/>
          <w:b/>
        </w:rPr>
        <w:br w:type="page"/>
      </w:r>
      <w:r w:rsidR="000A29EF">
        <w:rPr>
          <w:rFonts w:ascii="Times New Roman" w:hAnsi="Times New Roman" w:cs="Times New Roman"/>
          <w:b/>
        </w:rPr>
        <w:lastRenderedPageBreak/>
        <w:t>15-VII.F. HOMEOWNERSHIP COUNSELING [24 CFR 982.630]</w:t>
      </w:r>
    </w:p>
    <w:p w14:paraId="3A2065B6" w14:textId="77777777" w:rsidR="000A29EF" w:rsidRDefault="000A29EF" w:rsidP="00796C25">
      <w:pPr>
        <w:autoSpaceDE w:val="0"/>
        <w:autoSpaceDN w:val="0"/>
        <w:adjustRightInd w:val="0"/>
        <w:spacing w:before="120"/>
        <w:rPr>
          <w:rFonts w:ascii="Times New Roman" w:hAnsi="Times New Roman" w:cs="Times New Roman"/>
          <w:color w:val="000000"/>
        </w:rPr>
      </w:pPr>
      <w:r>
        <w:rPr>
          <w:rFonts w:ascii="Times New Roman" w:hAnsi="Times New Roman" w:cs="Times New Roman"/>
        </w:rPr>
        <w:t>Before commencement of homeownership assistance for a family, the family must attend and satisfactorily complete the pre-assistance homeownership and housing counseling program required by the PHA. HUD suggests the following topics for the PHA-required pre-assistance counseling:</w:t>
      </w:r>
    </w:p>
    <w:p w14:paraId="07EABF64" w14:textId="77777777" w:rsidR="000A29EF" w:rsidRDefault="000A29EF" w:rsidP="00796C25">
      <w:pPr>
        <w:numPr>
          <w:ilvl w:val="0"/>
          <w:numId w:val="12"/>
        </w:numPr>
        <w:tabs>
          <w:tab w:val="clear" w:pos="720"/>
        </w:tabs>
        <w:autoSpaceDE w:val="0"/>
        <w:autoSpaceDN w:val="0"/>
        <w:adjustRightInd w:val="0"/>
        <w:spacing w:before="120"/>
        <w:ind w:left="360"/>
        <w:rPr>
          <w:rFonts w:ascii="Times New Roman" w:hAnsi="Times New Roman" w:cs="Times New Roman"/>
          <w:color w:val="000000"/>
        </w:rPr>
      </w:pPr>
      <w:r>
        <w:rPr>
          <w:rFonts w:ascii="Times New Roman" w:hAnsi="Times New Roman" w:cs="Times New Roman"/>
          <w:color w:val="000000"/>
        </w:rPr>
        <w:t>Home maintenance (including care of the grounds);</w:t>
      </w:r>
    </w:p>
    <w:p w14:paraId="53BD070A" w14:textId="77777777" w:rsidR="000A29EF" w:rsidRDefault="000A29EF" w:rsidP="00796C25">
      <w:pPr>
        <w:numPr>
          <w:ilvl w:val="0"/>
          <w:numId w:val="12"/>
        </w:numPr>
        <w:tabs>
          <w:tab w:val="clear" w:pos="720"/>
        </w:tabs>
        <w:autoSpaceDE w:val="0"/>
        <w:autoSpaceDN w:val="0"/>
        <w:adjustRightInd w:val="0"/>
        <w:spacing w:before="120"/>
        <w:ind w:left="360"/>
        <w:rPr>
          <w:rFonts w:ascii="Times New Roman" w:hAnsi="Times New Roman" w:cs="Times New Roman"/>
          <w:color w:val="000000"/>
        </w:rPr>
      </w:pPr>
      <w:r>
        <w:rPr>
          <w:rFonts w:ascii="Times New Roman" w:hAnsi="Times New Roman" w:cs="Times New Roman"/>
          <w:color w:val="000000"/>
        </w:rPr>
        <w:t>Budgeting and money management;</w:t>
      </w:r>
    </w:p>
    <w:p w14:paraId="15C3EED1" w14:textId="77777777" w:rsidR="000A29EF" w:rsidRDefault="000A29EF" w:rsidP="00796C25">
      <w:pPr>
        <w:numPr>
          <w:ilvl w:val="0"/>
          <w:numId w:val="12"/>
        </w:numPr>
        <w:tabs>
          <w:tab w:val="clear" w:pos="720"/>
        </w:tabs>
        <w:autoSpaceDE w:val="0"/>
        <w:autoSpaceDN w:val="0"/>
        <w:adjustRightInd w:val="0"/>
        <w:spacing w:before="120"/>
        <w:ind w:left="360"/>
        <w:rPr>
          <w:rFonts w:ascii="Times New Roman" w:hAnsi="Times New Roman" w:cs="Times New Roman"/>
          <w:color w:val="000000"/>
        </w:rPr>
      </w:pPr>
      <w:r>
        <w:rPr>
          <w:rFonts w:ascii="Times New Roman" w:hAnsi="Times New Roman" w:cs="Times New Roman"/>
          <w:color w:val="000000"/>
        </w:rPr>
        <w:t>Credit counseling;</w:t>
      </w:r>
    </w:p>
    <w:p w14:paraId="18AD75C9" w14:textId="77777777" w:rsidR="000A29EF" w:rsidRDefault="000A29EF" w:rsidP="00796C25">
      <w:pPr>
        <w:numPr>
          <w:ilvl w:val="0"/>
          <w:numId w:val="12"/>
        </w:numPr>
        <w:tabs>
          <w:tab w:val="clear" w:pos="720"/>
        </w:tabs>
        <w:autoSpaceDE w:val="0"/>
        <w:autoSpaceDN w:val="0"/>
        <w:adjustRightInd w:val="0"/>
        <w:spacing w:before="120"/>
        <w:ind w:left="360"/>
        <w:rPr>
          <w:rFonts w:ascii="Times New Roman" w:hAnsi="Times New Roman" w:cs="Times New Roman"/>
          <w:color w:val="000000"/>
        </w:rPr>
      </w:pPr>
      <w:r>
        <w:rPr>
          <w:rFonts w:ascii="Times New Roman" w:hAnsi="Times New Roman" w:cs="Times New Roman"/>
          <w:color w:val="000000"/>
        </w:rPr>
        <w:t>How to negotiate the purchase price of a home;</w:t>
      </w:r>
    </w:p>
    <w:p w14:paraId="518C59CA" w14:textId="77777777" w:rsidR="000A29EF" w:rsidRDefault="000A29EF" w:rsidP="00796C25">
      <w:pPr>
        <w:numPr>
          <w:ilvl w:val="0"/>
          <w:numId w:val="12"/>
        </w:numPr>
        <w:tabs>
          <w:tab w:val="clear" w:pos="720"/>
        </w:tabs>
        <w:autoSpaceDE w:val="0"/>
        <w:autoSpaceDN w:val="0"/>
        <w:adjustRightInd w:val="0"/>
        <w:spacing w:before="120"/>
        <w:ind w:left="360"/>
        <w:rPr>
          <w:rFonts w:ascii="Times New Roman" w:hAnsi="Times New Roman" w:cs="Times New Roman"/>
          <w:color w:val="000000"/>
        </w:rPr>
      </w:pPr>
      <w:r>
        <w:rPr>
          <w:rFonts w:ascii="Times New Roman" w:hAnsi="Times New Roman" w:cs="Times New Roman"/>
          <w:color w:val="000000"/>
        </w:rPr>
        <w:t>How to obtain homeownership financing and loan pre-approvals, including a description of types of financing that may be available, and the pros and cons of different types of financing;</w:t>
      </w:r>
    </w:p>
    <w:p w14:paraId="105D75F3" w14:textId="77777777" w:rsidR="000A29EF" w:rsidRDefault="000A29EF" w:rsidP="00796C25">
      <w:pPr>
        <w:numPr>
          <w:ilvl w:val="0"/>
          <w:numId w:val="12"/>
        </w:numPr>
        <w:tabs>
          <w:tab w:val="clear" w:pos="720"/>
        </w:tabs>
        <w:autoSpaceDE w:val="0"/>
        <w:autoSpaceDN w:val="0"/>
        <w:adjustRightInd w:val="0"/>
        <w:spacing w:before="120"/>
        <w:ind w:left="360"/>
        <w:rPr>
          <w:rFonts w:ascii="Times New Roman" w:hAnsi="Times New Roman" w:cs="Times New Roman"/>
          <w:color w:val="000000"/>
        </w:rPr>
      </w:pPr>
      <w:r>
        <w:rPr>
          <w:rFonts w:ascii="Times New Roman" w:hAnsi="Times New Roman" w:cs="Times New Roman"/>
          <w:color w:val="000000"/>
        </w:rPr>
        <w:t>How to find a home, including information about homeownership opportunities, schools, and transportation in the PHA jurisdiction;</w:t>
      </w:r>
    </w:p>
    <w:p w14:paraId="6C829D67" w14:textId="77777777" w:rsidR="000A29EF" w:rsidRDefault="000A29EF" w:rsidP="00796C25">
      <w:pPr>
        <w:numPr>
          <w:ilvl w:val="0"/>
          <w:numId w:val="12"/>
        </w:numPr>
        <w:tabs>
          <w:tab w:val="clear" w:pos="720"/>
        </w:tabs>
        <w:autoSpaceDE w:val="0"/>
        <w:autoSpaceDN w:val="0"/>
        <w:adjustRightInd w:val="0"/>
        <w:spacing w:before="120"/>
        <w:ind w:left="360"/>
        <w:rPr>
          <w:rFonts w:ascii="Times New Roman" w:hAnsi="Times New Roman" w:cs="Times New Roman"/>
          <w:color w:val="000000"/>
        </w:rPr>
      </w:pPr>
      <w:r>
        <w:rPr>
          <w:rFonts w:ascii="Times New Roman" w:hAnsi="Times New Roman" w:cs="Times New Roman"/>
          <w:color w:val="000000"/>
        </w:rPr>
        <w:t>Advantages of purchasing a home in an area that does not have a high concentration of low-income families and how to locate homes in such areas;</w:t>
      </w:r>
    </w:p>
    <w:p w14:paraId="69DD661C" w14:textId="77777777" w:rsidR="000A29EF" w:rsidRDefault="000A29EF" w:rsidP="00796C25">
      <w:pPr>
        <w:numPr>
          <w:ilvl w:val="0"/>
          <w:numId w:val="12"/>
        </w:numPr>
        <w:tabs>
          <w:tab w:val="clear" w:pos="720"/>
        </w:tabs>
        <w:autoSpaceDE w:val="0"/>
        <w:autoSpaceDN w:val="0"/>
        <w:adjustRightInd w:val="0"/>
        <w:spacing w:before="120"/>
        <w:ind w:left="360"/>
        <w:rPr>
          <w:rFonts w:ascii="Times New Roman" w:hAnsi="Times New Roman" w:cs="Times New Roman"/>
          <w:color w:val="000000"/>
        </w:rPr>
      </w:pPr>
      <w:r>
        <w:rPr>
          <w:rFonts w:ascii="Times New Roman" w:hAnsi="Times New Roman" w:cs="Times New Roman"/>
          <w:color w:val="000000"/>
        </w:rPr>
        <w:t>Information on fair housing, including fair housing lending and local fair housing enforcement agencies; and</w:t>
      </w:r>
    </w:p>
    <w:p w14:paraId="6DA33D60" w14:textId="77777777" w:rsidR="000A29EF" w:rsidRDefault="000A29EF" w:rsidP="00796C25">
      <w:pPr>
        <w:numPr>
          <w:ilvl w:val="0"/>
          <w:numId w:val="12"/>
        </w:numPr>
        <w:tabs>
          <w:tab w:val="clear" w:pos="720"/>
        </w:tabs>
        <w:autoSpaceDE w:val="0"/>
        <w:autoSpaceDN w:val="0"/>
        <w:adjustRightInd w:val="0"/>
        <w:spacing w:before="120"/>
        <w:ind w:left="360"/>
        <w:rPr>
          <w:rFonts w:ascii="Times New Roman" w:hAnsi="Times New Roman" w:cs="Times New Roman"/>
          <w:color w:val="000000"/>
        </w:rPr>
      </w:pPr>
      <w:r>
        <w:rPr>
          <w:rFonts w:ascii="Times New Roman" w:hAnsi="Times New Roman" w:cs="Times New Roman"/>
          <w:color w:val="000000"/>
        </w:rPr>
        <w:t>Information about the Real Estate Settlement Procedures Act (12 U.S.C. 2601 et seq.) (RESPA), state and Federal truth-in-lending laws, and how to identify and avoid loans with oppressive terms and conditions.</w:t>
      </w:r>
    </w:p>
    <w:p w14:paraId="2A7679B9" w14:textId="77777777" w:rsidR="000A29EF" w:rsidRDefault="000A29EF" w:rsidP="00796C25">
      <w:pPr>
        <w:autoSpaceDE w:val="0"/>
        <w:autoSpaceDN w:val="0"/>
        <w:adjustRightInd w:val="0"/>
        <w:spacing w:before="120"/>
        <w:rPr>
          <w:rFonts w:ascii="Times New Roman" w:hAnsi="Times New Roman" w:cs="Times New Roman"/>
          <w:color w:val="000000"/>
        </w:rPr>
      </w:pPr>
      <w:r>
        <w:rPr>
          <w:rFonts w:ascii="Times New Roman" w:hAnsi="Times New Roman" w:cs="Times New Roman"/>
          <w:color w:val="000000"/>
        </w:rPr>
        <w:t>The PHA may adapt the subjects covered in pre-assistance counseling (as listed) to local circumstances and the needs of individual families.</w:t>
      </w:r>
    </w:p>
    <w:p w14:paraId="1E286CC6" w14:textId="77777777" w:rsidR="000A29EF" w:rsidRDefault="000A29EF" w:rsidP="00796C25">
      <w:pPr>
        <w:autoSpaceDE w:val="0"/>
        <w:autoSpaceDN w:val="0"/>
        <w:adjustRightInd w:val="0"/>
        <w:spacing w:before="120"/>
        <w:rPr>
          <w:rFonts w:ascii="Times New Roman" w:hAnsi="Times New Roman" w:cs="Times New Roman"/>
          <w:color w:val="000000"/>
        </w:rPr>
      </w:pPr>
      <w:r>
        <w:rPr>
          <w:rFonts w:ascii="Times New Roman" w:hAnsi="Times New Roman" w:cs="Times New Roman"/>
          <w:color w:val="000000"/>
        </w:rPr>
        <w:t>The PHA may also offer additional counseling after commencement of homeownership assistance (ongoing counseling). If the PHA offers a program of ongoing counseling for participants in the homeownership option, the PHA shall have discretion to determine whether the family is required to participate in the ongoing counseling.</w:t>
      </w:r>
    </w:p>
    <w:p w14:paraId="0FE1B51C" w14:textId="77777777" w:rsidR="000A29EF" w:rsidRDefault="0065353B" w:rsidP="0065353B">
      <w:pPr>
        <w:autoSpaceDE w:val="0"/>
        <w:autoSpaceDN w:val="0"/>
        <w:adjustRightInd w:val="0"/>
        <w:spacing w:before="120"/>
        <w:rPr>
          <w:rFonts w:ascii="Times New Roman" w:hAnsi="Times New Roman" w:cs="Times New Roman"/>
          <w:color w:val="000000"/>
        </w:rPr>
      </w:pPr>
      <w:bookmarkStart w:id="40" w:name="_Hlk172880577"/>
      <w:r w:rsidRPr="001467EB">
        <w:rPr>
          <w:rFonts w:ascii="Times New Roman" w:hAnsi="Times New Roman" w:cs="Times New Roman"/>
          <w:color w:val="000000"/>
        </w:rPr>
        <w:t>Any homeownership counseling provided to families in connection with this section must be conducted by a HUD certified housing counselor working for an agency approved to participate in HUD’s Housing Counseling Program.</w:t>
      </w:r>
      <w:bookmarkEnd w:id="40"/>
    </w:p>
    <w:p w14:paraId="60EDAA18" w14:textId="77777777" w:rsidR="004D5C96" w:rsidRDefault="004D5C96" w:rsidP="004D5C96">
      <w:pPr>
        <w:autoSpaceDE w:val="0"/>
        <w:autoSpaceDN w:val="0"/>
        <w:adjustRightInd w:val="0"/>
        <w:spacing w:before="120"/>
        <w:ind w:left="720"/>
        <w:rPr>
          <w:rFonts w:ascii="Times New Roman" w:hAnsi="Times New Roman" w:cs="Times New Roman"/>
          <w:color w:val="000000"/>
          <w:u w:val="single"/>
        </w:rPr>
      </w:pPr>
      <w:bookmarkStart w:id="41" w:name="_Hlk92265775"/>
      <w:r>
        <w:rPr>
          <w:rFonts w:ascii="Times New Roman" w:hAnsi="Times New Roman" w:cs="Times New Roman"/>
          <w:color w:val="000000"/>
          <w:u w:val="single"/>
        </w:rPr>
        <w:t>PHA Policy</w:t>
      </w:r>
    </w:p>
    <w:p w14:paraId="18A33A08" w14:textId="77777777" w:rsidR="004D5C96" w:rsidRDefault="00384153" w:rsidP="007E62AC">
      <w:pPr>
        <w:spacing w:before="120"/>
        <w:ind w:left="720"/>
        <w:rPr>
          <w:rFonts w:ascii="Times New Roman" w:hAnsi="Times New Roman" w:cs="Times New Roman"/>
          <w:color w:val="000000"/>
        </w:rPr>
      </w:pPr>
      <w:r w:rsidRPr="00384153">
        <w:rPr>
          <w:rFonts w:ascii="Times New Roman" w:hAnsi="Times New Roman" w:cs="Times New Roman"/>
          <w:color w:val="000000"/>
        </w:rPr>
        <w:t>Families will not be required to participate in ongoing counseling after commencement of homeownership assistance.</w:t>
      </w:r>
      <w:bookmarkEnd w:id="41"/>
    </w:p>
    <w:p w14:paraId="48F5FA2E" w14:textId="77777777" w:rsidR="000A29EF" w:rsidRDefault="00DC1958" w:rsidP="00796C25">
      <w:pPr>
        <w:spacing w:before="240"/>
        <w:rPr>
          <w:rFonts w:ascii="Times New Roman" w:hAnsi="Times New Roman" w:cs="Times New Roman"/>
          <w:bCs/>
        </w:rPr>
      </w:pPr>
      <w:r>
        <w:rPr>
          <w:rFonts w:ascii="Times New Roman" w:hAnsi="Times New Roman" w:cs="Times New Roman"/>
          <w:b/>
          <w:color w:val="000000"/>
        </w:rPr>
        <w:br w:type="page"/>
      </w:r>
      <w:r w:rsidR="000A29EF">
        <w:rPr>
          <w:rFonts w:ascii="Times New Roman" w:hAnsi="Times New Roman" w:cs="Times New Roman"/>
          <w:b/>
          <w:color w:val="000000"/>
        </w:rPr>
        <w:lastRenderedPageBreak/>
        <w:t xml:space="preserve">15-VII.G. </w:t>
      </w:r>
      <w:r w:rsidR="000A29EF">
        <w:rPr>
          <w:rFonts w:ascii="Times New Roman" w:hAnsi="Times New Roman" w:cs="Times New Roman"/>
          <w:b/>
          <w:bCs/>
        </w:rPr>
        <w:t xml:space="preserve">HOME INSPECTIONS, </w:t>
      </w:r>
      <w:r w:rsidR="000A29EF" w:rsidRPr="00796C25">
        <w:rPr>
          <w:rFonts w:ascii="Times New Roman" w:hAnsi="Times New Roman" w:cs="Times New Roman"/>
          <w:b/>
        </w:rPr>
        <w:t>CONTRACT</w:t>
      </w:r>
      <w:r w:rsidR="000A29EF">
        <w:rPr>
          <w:rFonts w:ascii="Times New Roman" w:hAnsi="Times New Roman" w:cs="Times New Roman"/>
          <w:b/>
          <w:bCs/>
        </w:rPr>
        <w:t xml:space="preserve"> OF </w:t>
      </w:r>
      <w:smartTag w:uri="urn:schemas-microsoft-com:office:smarttags" w:element="Street">
        <w:smartTag w:uri="urn:schemas-microsoft-com:office:smarttags" w:element="City">
          <w:r w:rsidR="000A29EF">
            <w:rPr>
              <w:rFonts w:ascii="Times New Roman" w:hAnsi="Times New Roman" w:cs="Times New Roman"/>
              <w:b/>
              <w:bCs/>
            </w:rPr>
            <w:t>SALE</w:t>
          </w:r>
        </w:smartTag>
      </w:smartTag>
      <w:r w:rsidR="000A29EF">
        <w:rPr>
          <w:rFonts w:ascii="Times New Roman" w:hAnsi="Times New Roman" w:cs="Times New Roman"/>
          <w:b/>
          <w:bCs/>
        </w:rPr>
        <w:t>, AND PHA DISAPPROVAL OF SELLER [24 CFR 982.631]</w:t>
      </w:r>
    </w:p>
    <w:p w14:paraId="1F8B962C" w14:textId="77777777" w:rsidR="000A29EF" w:rsidRDefault="000A29EF" w:rsidP="00796C25">
      <w:pPr>
        <w:autoSpaceDE w:val="0"/>
        <w:autoSpaceDN w:val="0"/>
        <w:adjustRightInd w:val="0"/>
        <w:spacing w:before="120"/>
        <w:rPr>
          <w:rFonts w:ascii="Times New Roman" w:hAnsi="Times New Roman" w:cs="Times New Roman"/>
          <w:b/>
        </w:rPr>
      </w:pPr>
      <w:r>
        <w:rPr>
          <w:rFonts w:ascii="Times New Roman" w:hAnsi="Times New Roman" w:cs="Times New Roman"/>
          <w:b/>
        </w:rPr>
        <w:t>Home Inspections</w:t>
      </w:r>
    </w:p>
    <w:p w14:paraId="490CD932"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 xml:space="preserve">The PHA may not commence monthly homeownership assistance payments for a family until the PHA has inspected the unit and has determined that the unit </w:t>
      </w:r>
      <w:r w:rsidR="0065353B">
        <w:rPr>
          <w:rFonts w:ascii="Times New Roman" w:hAnsi="Times New Roman" w:cs="Times New Roman"/>
        </w:rPr>
        <w:t xml:space="preserve">meets housing quality </w:t>
      </w:r>
      <w:r w:rsidR="00C97EFE">
        <w:rPr>
          <w:rFonts w:ascii="Times New Roman" w:hAnsi="Times New Roman" w:cs="Times New Roman"/>
        </w:rPr>
        <w:t>standards</w:t>
      </w:r>
      <w:r>
        <w:rPr>
          <w:rFonts w:ascii="Times New Roman" w:hAnsi="Times New Roman" w:cs="Times New Roman"/>
        </w:rPr>
        <w:t xml:space="preserve">. </w:t>
      </w:r>
    </w:p>
    <w:p w14:paraId="0CF52A62" w14:textId="77777777" w:rsidR="004D5C96" w:rsidRDefault="004D5C96" w:rsidP="004D5C96">
      <w:pPr>
        <w:autoSpaceDE w:val="0"/>
        <w:autoSpaceDN w:val="0"/>
        <w:adjustRightInd w:val="0"/>
        <w:spacing w:before="120"/>
        <w:ind w:left="720"/>
        <w:rPr>
          <w:rFonts w:ascii="Times New Roman" w:hAnsi="Times New Roman" w:cs="Times New Roman"/>
          <w:u w:val="single"/>
        </w:rPr>
      </w:pPr>
      <w:bookmarkStart w:id="42" w:name="_Hlk92265800"/>
      <w:r>
        <w:rPr>
          <w:rFonts w:ascii="Times New Roman" w:hAnsi="Times New Roman" w:cs="Times New Roman"/>
          <w:u w:val="single"/>
        </w:rPr>
        <w:t>PHA Policy</w:t>
      </w:r>
    </w:p>
    <w:p w14:paraId="3467B590" w14:textId="77777777" w:rsidR="004D5C96" w:rsidRDefault="004D5C96" w:rsidP="004D5C96">
      <w:pPr>
        <w:autoSpaceDE w:val="0"/>
        <w:autoSpaceDN w:val="0"/>
        <w:adjustRightInd w:val="0"/>
        <w:spacing w:before="120"/>
        <w:ind w:left="720"/>
        <w:rPr>
          <w:rFonts w:ascii="Times New Roman" w:hAnsi="Times New Roman" w:cs="Times New Roman"/>
        </w:rPr>
      </w:pPr>
      <w:r>
        <w:rPr>
          <w:rFonts w:ascii="Times New Roman" w:hAnsi="Times New Roman" w:cs="Times New Roman"/>
          <w:bCs/>
        </w:rPr>
        <w:t>When the family locates a home they wish to purchase and submits a copy of their purchase offer/contract, the PHA will conduct a</w:t>
      </w:r>
      <w:r w:rsidR="00C97EFE">
        <w:rPr>
          <w:rFonts w:ascii="Times New Roman" w:hAnsi="Times New Roman" w:cs="Times New Roman"/>
          <w:bCs/>
        </w:rPr>
        <w:t xml:space="preserve">n </w:t>
      </w:r>
      <w:r>
        <w:rPr>
          <w:rFonts w:ascii="Times New Roman" w:hAnsi="Times New Roman" w:cs="Times New Roman"/>
          <w:bCs/>
        </w:rPr>
        <w:t xml:space="preserve">inspection within 10 business days. Any items found not to meet </w:t>
      </w:r>
      <w:r w:rsidR="0065353B">
        <w:rPr>
          <w:rFonts w:ascii="Times New Roman" w:hAnsi="Times New Roman" w:cs="Times New Roman"/>
          <w:bCs/>
        </w:rPr>
        <w:t xml:space="preserve">housing quality </w:t>
      </w:r>
      <w:r w:rsidR="00B108B6">
        <w:rPr>
          <w:rFonts w:ascii="Times New Roman" w:hAnsi="Times New Roman" w:cs="Times New Roman"/>
          <w:bCs/>
        </w:rPr>
        <w:t xml:space="preserve">standards </w:t>
      </w:r>
      <w:r>
        <w:rPr>
          <w:rFonts w:ascii="Times New Roman" w:hAnsi="Times New Roman" w:cs="Times New Roman"/>
          <w:bCs/>
        </w:rPr>
        <w:t>must be repaired before the unit can be determined eligible for the homeownership program.</w:t>
      </w:r>
    </w:p>
    <w:bookmarkEnd w:id="42"/>
    <w:p w14:paraId="09AD257D"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An independent professional inspector selected by and paid for by the family must also inspect the unit. The independent inspection must cover major building systems and components, including foundation and structure, housing interior and exterior, and the roofing, plumbing, electrical, and heating systems. The independent inspector must be qualified to report on property conditions, including major b</w:t>
      </w:r>
      <w:r w:rsidR="0065187A">
        <w:rPr>
          <w:rFonts w:ascii="Times New Roman" w:hAnsi="Times New Roman" w:cs="Times New Roman"/>
        </w:rPr>
        <w:t>uilding systems and components.</w:t>
      </w:r>
    </w:p>
    <w:p w14:paraId="5283ED86"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The PHA may not require the family to use an independent inspector selected by the PHA. The independent inspector may not be a PHA employee or contractor, or other person under control of the PHA. However, the PHA may establish standards for qualification of inspectors selected by families under the homeownership option.</w:t>
      </w:r>
    </w:p>
    <w:p w14:paraId="2A3C019A" w14:textId="77777777" w:rsidR="004D5C96" w:rsidRDefault="004D5C96" w:rsidP="004D5C96">
      <w:pPr>
        <w:autoSpaceDE w:val="0"/>
        <w:autoSpaceDN w:val="0"/>
        <w:adjustRightInd w:val="0"/>
        <w:spacing w:before="120"/>
        <w:ind w:left="720"/>
        <w:rPr>
          <w:rFonts w:ascii="Times New Roman" w:hAnsi="Times New Roman" w:cs="Times New Roman"/>
          <w:u w:val="single"/>
        </w:rPr>
      </w:pPr>
      <w:bookmarkStart w:id="43" w:name="_Hlk92265805"/>
      <w:r>
        <w:rPr>
          <w:rFonts w:ascii="Times New Roman" w:hAnsi="Times New Roman" w:cs="Times New Roman"/>
          <w:u w:val="single"/>
        </w:rPr>
        <w:t>PHA Policy</w:t>
      </w:r>
    </w:p>
    <w:p w14:paraId="5B163534" w14:textId="77777777" w:rsidR="004D5C96" w:rsidRPr="00085654" w:rsidRDefault="004D5C96" w:rsidP="004D5C96">
      <w:pPr>
        <w:autoSpaceDE w:val="0"/>
        <w:autoSpaceDN w:val="0"/>
        <w:adjustRightInd w:val="0"/>
        <w:spacing w:before="120"/>
        <w:ind w:left="720"/>
        <w:rPr>
          <w:rFonts w:ascii="Times New Roman" w:hAnsi="Times New Roman" w:cs="Times New Roman"/>
          <w:bCs/>
        </w:rPr>
      </w:pPr>
      <w:r w:rsidRPr="00085654">
        <w:rPr>
          <w:rFonts w:ascii="Times New Roman" w:hAnsi="Times New Roman" w:cs="Times New Roman"/>
          <w:bCs/>
        </w:rPr>
        <w:t xml:space="preserve">The family must hire an independent professional inspector, whose report must be submitted to the PHA for review. This inspector must be a member of the American Society of Home Inspectors (ASHI) or other recognized professional society, or a licensed engineer. The inspector </w:t>
      </w:r>
      <w:r>
        <w:rPr>
          <w:rFonts w:ascii="Times New Roman" w:hAnsi="Times New Roman" w:cs="Times New Roman"/>
          <w:bCs/>
        </w:rPr>
        <w:t>can</w:t>
      </w:r>
      <w:r w:rsidRPr="00085654">
        <w:rPr>
          <w:rFonts w:ascii="Times New Roman" w:hAnsi="Times New Roman" w:cs="Times New Roman"/>
          <w:bCs/>
        </w:rPr>
        <w:t>not be a PHA employee</w:t>
      </w:r>
      <w:r>
        <w:rPr>
          <w:rFonts w:ascii="Times New Roman" w:hAnsi="Times New Roman" w:cs="Times New Roman"/>
          <w:bCs/>
        </w:rPr>
        <w:t xml:space="preserve"> or contractor</w:t>
      </w:r>
      <w:r w:rsidRPr="00085654">
        <w:rPr>
          <w:rFonts w:ascii="Times New Roman" w:hAnsi="Times New Roman" w:cs="Times New Roman"/>
          <w:bCs/>
        </w:rPr>
        <w:t>.</w:t>
      </w:r>
    </w:p>
    <w:bookmarkEnd w:id="43"/>
    <w:p w14:paraId="7E03F7EF"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 xml:space="preserve">The PHA may disapprove a unit for assistance based on information in the independent inspector’s report, even if the unit was found to comply with </w:t>
      </w:r>
      <w:r w:rsidR="0065353B">
        <w:rPr>
          <w:rFonts w:ascii="Times New Roman" w:hAnsi="Times New Roman" w:cs="Times New Roman"/>
        </w:rPr>
        <w:t xml:space="preserve">housing quality </w:t>
      </w:r>
      <w:r w:rsidR="00C97EFE">
        <w:rPr>
          <w:rFonts w:ascii="Times New Roman" w:hAnsi="Times New Roman" w:cs="Times New Roman"/>
        </w:rPr>
        <w:t>standards</w:t>
      </w:r>
      <w:r>
        <w:rPr>
          <w:rFonts w:ascii="Times New Roman" w:hAnsi="Times New Roman" w:cs="Times New Roman"/>
        </w:rPr>
        <w:t>.</w:t>
      </w:r>
    </w:p>
    <w:p w14:paraId="794B892D" w14:textId="77777777" w:rsidR="004D5C96" w:rsidRDefault="004D5C96" w:rsidP="004D5C96">
      <w:pPr>
        <w:autoSpaceDE w:val="0"/>
        <w:autoSpaceDN w:val="0"/>
        <w:adjustRightInd w:val="0"/>
        <w:spacing w:before="120"/>
        <w:ind w:firstLine="720"/>
        <w:rPr>
          <w:rFonts w:ascii="Times New Roman" w:hAnsi="Times New Roman" w:cs="Times New Roman"/>
          <w:u w:val="single"/>
        </w:rPr>
      </w:pPr>
      <w:r>
        <w:rPr>
          <w:rFonts w:ascii="Times New Roman" w:hAnsi="Times New Roman" w:cs="Times New Roman"/>
          <w:u w:val="single"/>
        </w:rPr>
        <w:t>PHA Policy</w:t>
      </w:r>
    </w:p>
    <w:p w14:paraId="61DA7F34" w14:textId="77777777" w:rsidR="004D5C96" w:rsidRDefault="004D5C96" w:rsidP="004D5C96">
      <w:pPr>
        <w:pStyle w:val="BodyTextIndent"/>
        <w:autoSpaceDE/>
        <w:autoSpaceDN/>
        <w:adjustRightInd/>
        <w:ind w:left="720"/>
      </w:pPr>
      <w:r>
        <w:t xml:space="preserve">The PHA will review the professional report in a timely fashion and, based on the presence of major physical problems, may disapprove the purchase of the home. </w:t>
      </w:r>
    </w:p>
    <w:p w14:paraId="164ED179" w14:textId="77777777" w:rsidR="004D5C96" w:rsidRDefault="004D5C96" w:rsidP="004D5C96">
      <w:pPr>
        <w:pStyle w:val="BodyTextIndent"/>
        <w:autoSpaceDE/>
        <w:autoSpaceDN/>
        <w:adjustRightInd/>
        <w:ind w:left="720"/>
      </w:pPr>
      <w:r>
        <w:t>If the PHA disapproves the purchase of a home, the family will be notified in writing of the reasons for the disapproval.</w:t>
      </w:r>
    </w:p>
    <w:p w14:paraId="68C6D1CA" w14:textId="77777777" w:rsidR="007E62AC" w:rsidRDefault="004D5C96" w:rsidP="007E62AC">
      <w:pPr>
        <w:pStyle w:val="BodyTextIndent"/>
        <w:autoSpaceDE/>
        <w:autoSpaceDN/>
        <w:adjustRightInd/>
        <w:ind w:left="720"/>
      </w:pPr>
      <w:r w:rsidRPr="00563DB3">
        <w:t>While the family is receiving homeownership assistance, the PHA will conduct an inspection every other year.</w:t>
      </w:r>
    </w:p>
    <w:p w14:paraId="2E6B337C" w14:textId="77777777" w:rsidR="000A29EF" w:rsidRDefault="004D5C96" w:rsidP="00796C25">
      <w:pPr>
        <w:autoSpaceDE w:val="0"/>
        <w:autoSpaceDN w:val="0"/>
        <w:adjustRightInd w:val="0"/>
        <w:spacing w:before="120"/>
        <w:rPr>
          <w:rFonts w:ascii="Times New Roman" w:hAnsi="Times New Roman" w:cs="Times New Roman"/>
          <w:b/>
        </w:rPr>
      </w:pPr>
      <w:r>
        <w:rPr>
          <w:rFonts w:ascii="Times New Roman" w:hAnsi="Times New Roman" w:cs="Times New Roman"/>
          <w:b/>
        </w:rPr>
        <w:br w:type="page"/>
      </w:r>
      <w:r w:rsidR="000A29EF">
        <w:rPr>
          <w:rFonts w:ascii="Times New Roman" w:hAnsi="Times New Roman" w:cs="Times New Roman"/>
          <w:b/>
        </w:rPr>
        <w:lastRenderedPageBreak/>
        <w:t xml:space="preserve">Contract of </w:t>
      </w:r>
      <w:smartTag w:uri="urn:schemas-microsoft-com:office:smarttags" w:element="Street">
        <w:smartTag w:uri="urn:schemas-microsoft-com:office:smarttags" w:element="City">
          <w:r w:rsidR="000A29EF">
            <w:rPr>
              <w:rFonts w:ascii="Times New Roman" w:hAnsi="Times New Roman" w:cs="Times New Roman"/>
              <w:b/>
            </w:rPr>
            <w:t>Sale</w:t>
          </w:r>
        </w:smartTag>
      </w:smartTag>
    </w:p>
    <w:p w14:paraId="61A2F49C"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Before commencement of monthly homeownership assistance payments, a member or members of the family must enter into a contract of sale with the seller of the unit to be acquired by the family. The family must give the PHA a copy of the contract of sale. The contract of sale must:</w:t>
      </w:r>
    </w:p>
    <w:p w14:paraId="438EF956" w14:textId="77777777" w:rsidR="000A29EF" w:rsidRDefault="000A29EF" w:rsidP="00796C25">
      <w:pPr>
        <w:numPr>
          <w:ilvl w:val="0"/>
          <w:numId w:val="13"/>
        </w:numPr>
        <w:autoSpaceDE w:val="0"/>
        <w:autoSpaceDN w:val="0"/>
        <w:adjustRightInd w:val="0"/>
        <w:spacing w:before="120"/>
        <w:rPr>
          <w:rFonts w:ascii="Times New Roman" w:hAnsi="Times New Roman" w:cs="Times New Roman"/>
        </w:rPr>
      </w:pPr>
      <w:r>
        <w:rPr>
          <w:rFonts w:ascii="Times New Roman" w:hAnsi="Times New Roman" w:cs="Times New Roman"/>
        </w:rPr>
        <w:t>Specify the price and other terms of sale by the seller to the purchaser;</w:t>
      </w:r>
    </w:p>
    <w:p w14:paraId="5F002AF6" w14:textId="77777777" w:rsidR="000A29EF" w:rsidRDefault="000A29EF" w:rsidP="00796C25">
      <w:pPr>
        <w:numPr>
          <w:ilvl w:val="0"/>
          <w:numId w:val="13"/>
        </w:numPr>
        <w:autoSpaceDE w:val="0"/>
        <w:autoSpaceDN w:val="0"/>
        <w:adjustRightInd w:val="0"/>
        <w:spacing w:before="120"/>
        <w:rPr>
          <w:rFonts w:ascii="Times New Roman" w:hAnsi="Times New Roman" w:cs="Times New Roman"/>
        </w:rPr>
      </w:pPr>
      <w:r>
        <w:rPr>
          <w:rFonts w:ascii="Times New Roman" w:hAnsi="Times New Roman" w:cs="Times New Roman"/>
        </w:rPr>
        <w:t>Provide that the purchaser will arrange for a pre-purchase inspection of the dwelling unit by an independent inspector selected by the purchaser;</w:t>
      </w:r>
    </w:p>
    <w:p w14:paraId="247D0D97" w14:textId="77777777" w:rsidR="000A29EF" w:rsidRDefault="000A29EF" w:rsidP="00796C25">
      <w:pPr>
        <w:numPr>
          <w:ilvl w:val="0"/>
          <w:numId w:val="13"/>
        </w:numPr>
        <w:autoSpaceDE w:val="0"/>
        <w:autoSpaceDN w:val="0"/>
        <w:adjustRightInd w:val="0"/>
        <w:spacing w:before="120"/>
        <w:rPr>
          <w:rFonts w:ascii="Times New Roman" w:hAnsi="Times New Roman" w:cs="Times New Roman"/>
        </w:rPr>
      </w:pPr>
      <w:r>
        <w:rPr>
          <w:rFonts w:ascii="Times New Roman" w:hAnsi="Times New Roman" w:cs="Times New Roman"/>
        </w:rPr>
        <w:t>Provide that the purchaser is not obligated to purchase the unit unless the inspection is satisfactory to the purchaser;</w:t>
      </w:r>
    </w:p>
    <w:p w14:paraId="6C7F14BF" w14:textId="77777777" w:rsidR="000A29EF" w:rsidRDefault="000A29EF" w:rsidP="00796C25">
      <w:pPr>
        <w:numPr>
          <w:ilvl w:val="0"/>
          <w:numId w:val="13"/>
        </w:numPr>
        <w:autoSpaceDE w:val="0"/>
        <w:autoSpaceDN w:val="0"/>
        <w:adjustRightInd w:val="0"/>
        <w:spacing w:before="120"/>
        <w:rPr>
          <w:rFonts w:ascii="Times New Roman" w:hAnsi="Times New Roman" w:cs="Times New Roman"/>
        </w:rPr>
      </w:pPr>
      <w:r>
        <w:rPr>
          <w:rFonts w:ascii="Times New Roman" w:hAnsi="Times New Roman" w:cs="Times New Roman"/>
        </w:rPr>
        <w:t>Provide that the purchaser is not obligated to pay for any necessary repairs; and</w:t>
      </w:r>
    </w:p>
    <w:p w14:paraId="624BDABF" w14:textId="77777777" w:rsidR="00F8520A" w:rsidRDefault="000A29EF" w:rsidP="00796C25">
      <w:pPr>
        <w:numPr>
          <w:ilvl w:val="0"/>
          <w:numId w:val="13"/>
        </w:numPr>
        <w:autoSpaceDE w:val="0"/>
        <w:autoSpaceDN w:val="0"/>
        <w:adjustRightInd w:val="0"/>
        <w:spacing w:before="120"/>
        <w:rPr>
          <w:rFonts w:ascii="Times New Roman" w:hAnsi="Times New Roman" w:cs="Times New Roman"/>
        </w:rPr>
      </w:pPr>
      <w:r>
        <w:rPr>
          <w:rFonts w:ascii="Times New Roman" w:hAnsi="Times New Roman" w:cs="Times New Roman"/>
        </w:rPr>
        <w:t xml:space="preserve">Contain a certification from the seller that the seller has not been debarred, suspended, or subject to a limited denial of participation under </w:t>
      </w:r>
      <w:r w:rsidR="0099741C">
        <w:rPr>
          <w:rFonts w:ascii="Times New Roman" w:hAnsi="Times New Roman" w:cs="Times New Roman"/>
        </w:rPr>
        <w:t xml:space="preserve">24 </w:t>
      </w:r>
      <w:r>
        <w:rPr>
          <w:rFonts w:ascii="Times New Roman" w:hAnsi="Times New Roman" w:cs="Times New Roman"/>
        </w:rPr>
        <w:t>CFR part 24.</w:t>
      </w:r>
    </w:p>
    <w:p w14:paraId="1313B8DE" w14:textId="77777777" w:rsidR="000A29EF" w:rsidRDefault="00F8520A" w:rsidP="00796C25">
      <w:pPr>
        <w:numPr>
          <w:ilvl w:val="0"/>
          <w:numId w:val="13"/>
        </w:numPr>
        <w:autoSpaceDE w:val="0"/>
        <w:autoSpaceDN w:val="0"/>
        <w:adjustRightInd w:val="0"/>
        <w:spacing w:before="120"/>
        <w:rPr>
          <w:rFonts w:ascii="Times New Roman" w:hAnsi="Times New Roman" w:cs="Times New Roman"/>
        </w:rPr>
      </w:pPr>
      <w:bookmarkStart w:id="44" w:name="_Hlk92180921"/>
      <w:r>
        <w:rPr>
          <w:rFonts w:ascii="Times New Roman" w:hAnsi="Times New Roman" w:cs="Times New Roman"/>
        </w:rPr>
        <w:t>A contract for the sale of a unit not yet under construction must meet all above requirements, and requirements below. Commenc</w:t>
      </w:r>
      <w:r w:rsidR="002F18B0">
        <w:rPr>
          <w:rFonts w:ascii="Times New Roman" w:hAnsi="Times New Roman" w:cs="Times New Roman"/>
        </w:rPr>
        <w:t>ement of</w:t>
      </w:r>
      <w:r>
        <w:rPr>
          <w:rFonts w:ascii="Times New Roman" w:hAnsi="Times New Roman" w:cs="Times New Roman"/>
        </w:rPr>
        <w:t xml:space="preserve"> construction in violation of the below requirements voids the purchase contract</w:t>
      </w:r>
      <w:r w:rsidR="00DF2A2D">
        <w:rPr>
          <w:rFonts w:ascii="Times New Roman" w:hAnsi="Times New Roman" w:cs="Times New Roman"/>
        </w:rPr>
        <w:t xml:space="preserve">. </w:t>
      </w:r>
    </w:p>
    <w:p w14:paraId="76A7CA34" w14:textId="77777777" w:rsidR="00F8520A" w:rsidRDefault="00F8520A" w:rsidP="006D61EA">
      <w:pPr>
        <w:numPr>
          <w:ilvl w:val="1"/>
          <w:numId w:val="13"/>
        </w:numPr>
        <w:autoSpaceDE w:val="0"/>
        <w:autoSpaceDN w:val="0"/>
        <w:adjustRightInd w:val="0"/>
        <w:spacing w:before="120"/>
        <w:ind w:left="720"/>
        <w:rPr>
          <w:rFonts w:ascii="Times New Roman" w:hAnsi="Times New Roman" w:cs="Times New Roman"/>
        </w:rPr>
      </w:pPr>
      <w:r>
        <w:rPr>
          <w:rFonts w:ascii="Times New Roman" w:hAnsi="Times New Roman" w:cs="Times New Roman"/>
        </w:rPr>
        <w:t xml:space="preserve">The purchaser is not obligated to purchase the unit unless an environmental review has been performed and the site received environmental approval prior to commencement of construction in accordance with 24 CFR 982.628; </w:t>
      </w:r>
      <w:r w:rsidR="002F18B0">
        <w:rPr>
          <w:rFonts w:ascii="Times New Roman" w:hAnsi="Times New Roman" w:cs="Times New Roman"/>
        </w:rPr>
        <w:t>and</w:t>
      </w:r>
    </w:p>
    <w:p w14:paraId="1E051784" w14:textId="77777777" w:rsidR="00F8520A" w:rsidRDefault="00F8520A" w:rsidP="006D61EA">
      <w:pPr>
        <w:numPr>
          <w:ilvl w:val="1"/>
          <w:numId w:val="13"/>
        </w:numPr>
        <w:autoSpaceDE w:val="0"/>
        <w:autoSpaceDN w:val="0"/>
        <w:adjustRightInd w:val="0"/>
        <w:spacing w:before="120"/>
        <w:ind w:left="720"/>
        <w:rPr>
          <w:rFonts w:ascii="Times New Roman" w:hAnsi="Times New Roman" w:cs="Times New Roman"/>
        </w:rPr>
      </w:pPr>
      <w:r>
        <w:rPr>
          <w:rFonts w:ascii="Times New Roman" w:hAnsi="Times New Roman" w:cs="Times New Roman"/>
        </w:rPr>
        <w:t>The construction will not commence until the environmental review has been completed and the seller has received written notice from the PHA that environmental approval has been obtained. Environmental approval may be conditioned on the contracting parties’ agreement to modification to the unit design or to mitigation actions</w:t>
      </w:r>
      <w:r w:rsidR="002F18B0">
        <w:rPr>
          <w:rFonts w:ascii="Times New Roman" w:hAnsi="Times New Roman" w:cs="Times New Roman"/>
        </w:rPr>
        <w:t>.</w:t>
      </w:r>
    </w:p>
    <w:bookmarkEnd w:id="44"/>
    <w:p w14:paraId="4463E8B6" w14:textId="77777777" w:rsidR="000A29EF" w:rsidRDefault="000A29EF" w:rsidP="00796C25">
      <w:pPr>
        <w:autoSpaceDE w:val="0"/>
        <w:autoSpaceDN w:val="0"/>
        <w:adjustRightInd w:val="0"/>
        <w:spacing w:before="120"/>
        <w:rPr>
          <w:rFonts w:ascii="Times New Roman" w:hAnsi="Times New Roman" w:cs="Times New Roman"/>
          <w:b/>
        </w:rPr>
      </w:pPr>
      <w:r>
        <w:rPr>
          <w:rFonts w:ascii="Times New Roman" w:hAnsi="Times New Roman" w:cs="Times New Roman"/>
          <w:b/>
        </w:rPr>
        <w:t>Disapproval of a Seller</w:t>
      </w:r>
    </w:p>
    <w:p w14:paraId="47E36C14"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In its administrative discretion, the PHA may deny approval of a seller for the same reasons a PHA may disapprove an owner under the regular HCV program [see 24 CFR 982.306(c)].</w:t>
      </w:r>
    </w:p>
    <w:p w14:paraId="7AB60C8F" w14:textId="77777777" w:rsidR="000A29EF" w:rsidRPr="00796C25" w:rsidRDefault="000A29EF" w:rsidP="00796C25">
      <w:pPr>
        <w:spacing w:before="240"/>
        <w:rPr>
          <w:rFonts w:ascii="Times New Roman" w:hAnsi="Times New Roman" w:cs="Times New Roman"/>
          <w:b/>
        </w:rPr>
      </w:pPr>
      <w:r>
        <w:rPr>
          <w:rFonts w:ascii="Times New Roman" w:hAnsi="Times New Roman" w:cs="Times New Roman"/>
          <w:b/>
          <w:color w:val="000000"/>
        </w:rPr>
        <w:br w:type="page"/>
      </w:r>
      <w:bookmarkStart w:id="45" w:name="_Hlk146821042"/>
      <w:r>
        <w:rPr>
          <w:rFonts w:ascii="Times New Roman" w:hAnsi="Times New Roman" w:cs="Times New Roman"/>
          <w:b/>
          <w:color w:val="000000"/>
        </w:rPr>
        <w:lastRenderedPageBreak/>
        <w:t xml:space="preserve">15-VII.H. </w:t>
      </w:r>
      <w:r w:rsidRPr="00796C25">
        <w:rPr>
          <w:rFonts w:ascii="Times New Roman" w:hAnsi="Times New Roman" w:cs="Times New Roman"/>
          <w:b/>
        </w:rPr>
        <w:t>FINANCING</w:t>
      </w:r>
      <w:r>
        <w:rPr>
          <w:rFonts w:ascii="Times New Roman" w:hAnsi="Times New Roman" w:cs="Times New Roman"/>
          <w:b/>
          <w:color w:val="000000"/>
        </w:rPr>
        <w:t xml:space="preserve"> [</w:t>
      </w:r>
      <w:r>
        <w:rPr>
          <w:rFonts w:ascii="Times New Roman" w:hAnsi="Times New Roman" w:cs="Times New Roman"/>
          <w:b/>
          <w:bCs/>
        </w:rPr>
        <w:t>24 CFR 982</w:t>
      </w:r>
      <w:r w:rsidRPr="00796C25">
        <w:rPr>
          <w:rFonts w:ascii="Times New Roman" w:hAnsi="Times New Roman" w:cs="Times New Roman"/>
          <w:b/>
        </w:rPr>
        <w:t>.632]</w:t>
      </w:r>
    </w:p>
    <w:bookmarkEnd w:id="45"/>
    <w:p w14:paraId="350CCD39" w14:textId="77777777" w:rsidR="000A29EF" w:rsidRDefault="000A29EF" w:rsidP="00A62FE5">
      <w:pPr>
        <w:spacing w:before="120"/>
        <w:rPr>
          <w:rFonts w:ascii="Times New Roman" w:hAnsi="Times New Roman" w:cs="Times New Roman"/>
        </w:rPr>
      </w:pPr>
      <w:r w:rsidRPr="002C5024">
        <w:rPr>
          <w:rFonts w:ascii="Times New Roman" w:hAnsi="Times New Roman" w:cs="Times New Roman"/>
        </w:rPr>
        <w:t>The PHA may establish requirements for financing purchase of a home under the homeownership option</w:t>
      </w:r>
      <w:r w:rsidR="00321B0C" w:rsidRPr="002C5024">
        <w:rPr>
          <w:rFonts w:ascii="Times New Roman" w:hAnsi="Times New Roman" w:cs="Times New Roman"/>
        </w:rPr>
        <w:t xml:space="preserve">. </w:t>
      </w:r>
      <w:r w:rsidRPr="002C5024">
        <w:rPr>
          <w:rFonts w:ascii="Times New Roman" w:hAnsi="Times New Roman" w:cs="Times New Roman"/>
        </w:rPr>
        <w:t>This may include requirements</w:t>
      </w:r>
      <w:r>
        <w:rPr>
          <w:rFonts w:ascii="Times New Roman" w:hAnsi="Times New Roman" w:cs="Times New Roman"/>
        </w:rPr>
        <w:t xml:space="preserve"> concerning qualification of lenders, terms of financing, restrictions concerning debt secured by the home, lender qualifications, loan terms, and affordability of the debt</w:t>
      </w:r>
      <w:r w:rsidR="00321B0C">
        <w:rPr>
          <w:rFonts w:ascii="Times New Roman" w:hAnsi="Times New Roman" w:cs="Times New Roman"/>
        </w:rPr>
        <w:t xml:space="preserve">. </w:t>
      </w:r>
      <w:r>
        <w:rPr>
          <w:rFonts w:ascii="Times New Roman" w:hAnsi="Times New Roman" w:cs="Times New Roman"/>
        </w:rPr>
        <w:t>The PHA must establish policies describing these requirements in the administrative plan.</w:t>
      </w:r>
    </w:p>
    <w:p w14:paraId="4729E68A"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A PHA may not require that families acquire financing from one or more specified lenders, thereby restricting the family’s ability to secure favorable financing terms.</w:t>
      </w:r>
    </w:p>
    <w:p w14:paraId="2D7E0603" w14:textId="77777777" w:rsidR="004D5C96" w:rsidRDefault="004D5C96" w:rsidP="004D5C96">
      <w:pPr>
        <w:autoSpaceDE w:val="0"/>
        <w:autoSpaceDN w:val="0"/>
        <w:adjustRightInd w:val="0"/>
        <w:spacing w:before="120"/>
        <w:ind w:left="720"/>
        <w:rPr>
          <w:rFonts w:ascii="Times New Roman" w:hAnsi="Times New Roman" w:cs="Times New Roman"/>
          <w:u w:val="single"/>
        </w:rPr>
      </w:pPr>
      <w:r>
        <w:rPr>
          <w:rFonts w:ascii="Times New Roman" w:hAnsi="Times New Roman" w:cs="Times New Roman"/>
          <w:u w:val="single"/>
        </w:rPr>
        <w:t>PHA Policy</w:t>
      </w:r>
    </w:p>
    <w:p w14:paraId="56B97EAD" w14:textId="77777777" w:rsidR="004D5C96" w:rsidRDefault="004D5C96" w:rsidP="004D5C96">
      <w:pPr>
        <w:autoSpaceDE w:val="0"/>
        <w:autoSpaceDN w:val="0"/>
        <w:adjustRightInd w:val="0"/>
        <w:spacing w:before="120"/>
        <w:ind w:left="720"/>
        <w:rPr>
          <w:rFonts w:ascii="Times New Roman" w:hAnsi="Times New Roman" w:cs="Times New Roman"/>
        </w:rPr>
      </w:pPr>
      <w:r>
        <w:rPr>
          <w:rFonts w:ascii="Times New Roman" w:hAnsi="Times New Roman" w:cs="Times New Roman"/>
        </w:rPr>
        <w:t xml:space="preserve">As a check against predatory lending, the PHA will review the financing of each purchase transaction, including estimated closing costs. The PHA will review the loans for features, such as balloon payments, </w:t>
      </w:r>
      <w:r w:rsidR="00D60850">
        <w:rPr>
          <w:rFonts w:ascii="Times New Roman" w:hAnsi="Times New Roman" w:cs="Times New Roman"/>
        </w:rPr>
        <w:t>adjustable-rate</w:t>
      </w:r>
      <w:r>
        <w:rPr>
          <w:rFonts w:ascii="Times New Roman" w:hAnsi="Times New Roman" w:cs="Times New Roman"/>
        </w:rPr>
        <w:t xml:space="preserve"> mortgages, and unusually high interest rates, all of which are prohibited. The PHA also will not approve “seller financing” or “owner-held” mortgages. Beyond these basic criteria, the PHA will rely on the lenders to determine that the loan will be affordable to program participants.</w:t>
      </w:r>
    </w:p>
    <w:p w14:paraId="253D87AB" w14:textId="77777777" w:rsidR="004D5C96" w:rsidRDefault="004D5C96" w:rsidP="004D5C96">
      <w:pPr>
        <w:spacing w:before="120"/>
        <w:ind w:left="720"/>
        <w:rPr>
          <w:rFonts w:ascii="Times New Roman" w:hAnsi="Times New Roman" w:cs="Times New Roman"/>
        </w:rPr>
      </w:pPr>
      <w:r>
        <w:rPr>
          <w:rFonts w:ascii="Times New Roman" w:hAnsi="Times New Roman" w:cs="Times New Roman"/>
        </w:rPr>
        <w:t xml:space="preserve">The mortgage the family applies for must require a minimum down payment of at least </w:t>
      </w:r>
      <w:r w:rsidR="00384153">
        <w:rPr>
          <w:rFonts w:ascii="Times New Roman" w:hAnsi="Times New Roman" w:cs="Times New Roman"/>
        </w:rPr>
        <w:t>three percent</w:t>
      </w:r>
      <w:r>
        <w:rPr>
          <w:rFonts w:ascii="Times New Roman" w:hAnsi="Times New Roman" w:cs="Times New Roman"/>
        </w:rPr>
        <w:t xml:space="preserve"> of the sales price with </w:t>
      </w:r>
      <w:r w:rsidR="00384153">
        <w:rPr>
          <w:rFonts w:ascii="Times New Roman" w:hAnsi="Times New Roman" w:cs="Times New Roman"/>
        </w:rPr>
        <w:t>one percent</w:t>
      </w:r>
      <w:r>
        <w:rPr>
          <w:rFonts w:ascii="Times New Roman" w:hAnsi="Times New Roman" w:cs="Times New Roman"/>
        </w:rPr>
        <w:t xml:space="preserve"> of the down payment coming from the purchaser’s personal funds. The PHA will not require that the family have any more than the minimum of</w:t>
      </w:r>
      <w:r w:rsidR="00384153">
        <w:rPr>
          <w:rFonts w:ascii="Times New Roman" w:hAnsi="Times New Roman" w:cs="Times New Roman"/>
        </w:rPr>
        <w:t xml:space="preserve"> one percent</w:t>
      </w:r>
      <w:r>
        <w:rPr>
          <w:rFonts w:ascii="Times New Roman" w:hAnsi="Times New Roman" w:cs="Times New Roman"/>
        </w:rPr>
        <w:t xml:space="preserve"> of their own money in the transaction. However, in cases where a lender is requiring a larger amount, the family may be held to the underwriting guidelines set by their lending institution.</w:t>
      </w:r>
    </w:p>
    <w:p w14:paraId="448A7646" w14:textId="77777777" w:rsidR="007E62AC" w:rsidRDefault="004D5C96" w:rsidP="007E62AC">
      <w:pPr>
        <w:spacing w:before="120"/>
        <w:ind w:left="720"/>
        <w:rPr>
          <w:rFonts w:ascii="Times New Roman" w:hAnsi="Times New Roman" w:cs="Times New Roman"/>
        </w:rPr>
      </w:pPr>
      <w:r w:rsidRPr="00937DB7">
        <w:rPr>
          <w:rFonts w:ascii="Times New Roman" w:hAnsi="Times New Roman" w:cs="Times New Roman"/>
        </w:rPr>
        <w:t xml:space="preserve">The PHA will approve a family’s request to utilize its Family Self-Sufficiency escrow account </w:t>
      </w:r>
      <w:r>
        <w:rPr>
          <w:rFonts w:ascii="Times New Roman" w:hAnsi="Times New Roman" w:cs="Times New Roman"/>
        </w:rPr>
        <w:t xml:space="preserve">after final disbursement </w:t>
      </w:r>
      <w:r w:rsidRPr="00937DB7">
        <w:rPr>
          <w:rFonts w:ascii="Times New Roman" w:hAnsi="Times New Roman" w:cs="Times New Roman"/>
        </w:rPr>
        <w:t>for down payment and/or closing costs when purchasing a unit under the HCV homeownership option.</w:t>
      </w:r>
    </w:p>
    <w:p w14:paraId="0EE83C64" w14:textId="77777777" w:rsidR="000A29EF" w:rsidRDefault="004D5C96" w:rsidP="00796C25">
      <w:pPr>
        <w:spacing w:before="240"/>
        <w:rPr>
          <w:rFonts w:ascii="Times New Roman" w:hAnsi="Times New Roman" w:cs="Times New Roman"/>
          <w:b/>
          <w:bCs/>
        </w:rPr>
      </w:pPr>
      <w:r>
        <w:rPr>
          <w:rFonts w:ascii="Times New Roman" w:hAnsi="Times New Roman" w:cs="Times New Roman"/>
          <w:b/>
          <w:color w:val="000000"/>
        </w:rPr>
        <w:br w:type="page"/>
      </w:r>
      <w:r w:rsidR="000A29EF">
        <w:rPr>
          <w:rFonts w:ascii="Times New Roman" w:hAnsi="Times New Roman" w:cs="Times New Roman"/>
          <w:b/>
          <w:color w:val="000000"/>
        </w:rPr>
        <w:lastRenderedPageBreak/>
        <w:t xml:space="preserve">15-VII.I. </w:t>
      </w:r>
      <w:r w:rsidR="000A29EF" w:rsidRPr="00796C25">
        <w:rPr>
          <w:rFonts w:ascii="Times New Roman" w:hAnsi="Times New Roman" w:cs="Times New Roman"/>
          <w:b/>
        </w:rPr>
        <w:t>CONTINUED</w:t>
      </w:r>
      <w:r w:rsidR="000A29EF">
        <w:rPr>
          <w:rFonts w:ascii="Times New Roman" w:hAnsi="Times New Roman" w:cs="Times New Roman"/>
          <w:b/>
          <w:color w:val="000000"/>
        </w:rPr>
        <w:t xml:space="preserve"> ASSISTANCE REQUIREMENTS; FAMILY OBLIGATIONS [</w:t>
      </w:r>
      <w:r w:rsidR="000A29EF">
        <w:rPr>
          <w:rFonts w:ascii="Times New Roman" w:hAnsi="Times New Roman" w:cs="Times New Roman"/>
          <w:b/>
          <w:bCs/>
        </w:rPr>
        <w:t>24</w:t>
      </w:r>
      <w:r w:rsidR="0040342E">
        <w:rPr>
          <w:rFonts w:ascii="Times New Roman" w:hAnsi="Times New Roman" w:cs="Times New Roman"/>
          <w:b/>
          <w:bCs/>
        </w:rPr>
        <w:t> </w:t>
      </w:r>
      <w:r w:rsidR="000A29EF">
        <w:rPr>
          <w:rFonts w:ascii="Times New Roman" w:hAnsi="Times New Roman" w:cs="Times New Roman"/>
          <w:b/>
          <w:bCs/>
        </w:rPr>
        <w:t>CFR 982.633]</w:t>
      </w:r>
    </w:p>
    <w:p w14:paraId="7E617D73"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Homeownership assistance may only be paid while the family is residing in the home. If the family moves out of the home, the PHA may not continue homeownership assistance after the month when the family moves out. The family or lender is not required to refund to the PHA the homeownership assistance for the month when the family moves out.</w:t>
      </w:r>
    </w:p>
    <w:p w14:paraId="7D169CA9" w14:textId="77777777" w:rsidR="00F921EF" w:rsidRDefault="00F921EF" w:rsidP="00F921EF">
      <w:pPr>
        <w:spacing w:before="120"/>
        <w:rPr>
          <w:rFonts w:ascii="Times New Roman" w:hAnsi="Times New Roman" w:cs="Times New Roman"/>
        </w:rPr>
      </w:pPr>
      <w:r>
        <w:rPr>
          <w:rFonts w:ascii="Times New Roman" w:hAnsi="Times New Roman" w:cs="Times New Roman"/>
        </w:rPr>
        <w:t>Before commencement of homeownership assistance, the family must execute a statement of family obligations in the form prescribed by HUD [</w:t>
      </w:r>
      <w:r w:rsidR="000566B0">
        <w:rPr>
          <w:rFonts w:ascii="Times New Roman" w:hAnsi="Times New Roman" w:cs="Times New Roman"/>
        </w:rPr>
        <w:t>Form</w:t>
      </w:r>
      <w:r>
        <w:rPr>
          <w:rFonts w:ascii="Times New Roman" w:hAnsi="Times New Roman" w:cs="Times New Roman"/>
        </w:rPr>
        <w:t xml:space="preserve"> HUD-52649]. In the statement, the family agrees to comply with all family obligations under the homeownership option.</w:t>
      </w:r>
    </w:p>
    <w:p w14:paraId="6784F135" w14:textId="77777777" w:rsidR="000A29EF" w:rsidRDefault="000A29EF" w:rsidP="00796C25">
      <w:pPr>
        <w:spacing w:before="120"/>
        <w:rPr>
          <w:rFonts w:ascii="Times New Roman" w:hAnsi="Times New Roman" w:cs="Times New Roman"/>
        </w:rPr>
      </w:pPr>
      <w:r>
        <w:rPr>
          <w:rFonts w:ascii="Times New Roman" w:hAnsi="Times New Roman" w:cs="Times New Roman"/>
        </w:rPr>
        <w:t>The family must comply with the following obligations:</w:t>
      </w:r>
    </w:p>
    <w:p w14:paraId="72267B28" w14:textId="77777777" w:rsidR="000A29EF" w:rsidRDefault="000A29EF" w:rsidP="00796C25">
      <w:pPr>
        <w:numPr>
          <w:ilvl w:val="0"/>
          <w:numId w:val="30"/>
        </w:numPr>
        <w:spacing w:before="120"/>
        <w:rPr>
          <w:rFonts w:ascii="Times New Roman" w:hAnsi="Times New Roman" w:cs="Times New Roman"/>
        </w:rPr>
      </w:pPr>
      <w:r>
        <w:rPr>
          <w:rFonts w:ascii="Times New Roman" w:hAnsi="Times New Roman" w:cs="Times New Roman"/>
        </w:rPr>
        <w:t>The family must comply with the terms of the mortgage securing debt incurred to purchase the home, or any refinancing of such debt.</w:t>
      </w:r>
    </w:p>
    <w:p w14:paraId="494FA5DE" w14:textId="77777777" w:rsidR="000A29EF" w:rsidRDefault="000A29EF" w:rsidP="00796C25">
      <w:pPr>
        <w:numPr>
          <w:ilvl w:val="0"/>
          <w:numId w:val="30"/>
        </w:numPr>
        <w:spacing w:before="120"/>
        <w:rPr>
          <w:rFonts w:ascii="Times New Roman" w:hAnsi="Times New Roman" w:cs="Times New Roman"/>
        </w:rPr>
      </w:pPr>
      <w:r>
        <w:rPr>
          <w:rFonts w:ascii="Times New Roman" w:hAnsi="Times New Roman" w:cs="Times New Roman"/>
        </w:rPr>
        <w:t>The family may not convey or transfer ownership of the home, except for purposes of financing, refinancing, or pending settlement of the estate of a deceased family member. Use and occupancy of the home are subject to 24 CFR 982.551 (h) and (i).</w:t>
      </w:r>
    </w:p>
    <w:p w14:paraId="0F9B04B3" w14:textId="77777777" w:rsidR="000A29EF" w:rsidRDefault="000A29EF" w:rsidP="00796C25">
      <w:pPr>
        <w:numPr>
          <w:ilvl w:val="0"/>
          <w:numId w:val="30"/>
        </w:numPr>
        <w:spacing w:before="120"/>
        <w:rPr>
          <w:rFonts w:ascii="Times New Roman" w:hAnsi="Times New Roman" w:cs="Times New Roman"/>
        </w:rPr>
      </w:pPr>
      <w:r>
        <w:rPr>
          <w:rFonts w:ascii="Times New Roman" w:hAnsi="Times New Roman" w:cs="Times New Roman"/>
        </w:rPr>
        <w:t>The family must supply information to the PHA or HUD as specified in 24 CFR 982.551(b). The family must further supply any information required by the PHA or HUD concerning mortgage financing or refinancing, sale or transfer of any interest in the home, or homeownership expenses.</w:t>
      </w:r>
    </w:p>
    <w:p w14:paraId="491012B4" w14:textId="77777777" w:rsidR="000A29EF" w:rsidRDefault="000A29EF" w:rsidP="00796C25">
      <w:pPr>
        <w:numPr>
          <w:ilvl w:val="0"/>
          <w:numId w:val="30"/>
        </w:numPr>
        <w:spacing w:before="120"/>
        <w:rPr>
          <w:rFonts w:ascii="Times New Roman" w:hAnsi="Times New Roman" w:cs="Times New Roman"/>
        </w:rPr>
      </w:pPr>
      <w:r>
        <w:rPr>
          <w:rFonts w:ascii="Times New Roman" w:hAnsi="Times New Roman" w:cs="Times New Roman"/>
        </w:rPr>
        <w:t>The family must notify the PHA before moving out of the home.</w:t>
      </w:r>
    </w:p>
    <w:p w14:paraId="08AA6EC4" w14:textId="77777777" w:rsidR="000A29EF" w:rsidRDefault="000A29EF" w:rsidP="00796C25">
      <w:pPr>
        <w:numPr>
          <w:ilvl w:val="0"/>
          <w:numId w:val="30"/>
        </w:numPr>
        <w:spacing w:before="120"/>
        <w:rPr>
          <w:rFonts w:ascii="Times New Roman" w:hAnsi="Times New Roman" w:cs="Times New Roman"/>
        </w:rPr>
      </w:pPr>
      <w:r>
        <w:rPr>
          <w:rFonts w:ascii="Times New Roman" w:hAnsi="Times New Roman" w:cs="Times New Roman"/>
        </w:rPr>
        <w:t>The family must notify the PHA if the family defaults on the mortgage used to purchase the home.</w:t>
      </w:r>
    </w:p>
    <w:p w14:paraId="0D6813D9" w14:textId="77777777" w:rsidR="00F921EF" w:rsidRPr="00F921EF" w:rsidRDefault="00F921EF" w:rsidP="00F921EF">
      <w:pPr>
        <w:numPr>
          <w:ilvl w:val="0"/>
          <w:numId w:val="30"/>
        </w:numPr>
        <w:spacing w:before="120"/>
        <w:rPr>
          <w:rFonts w:ascii="Times New Roman" w:hAnsi="Times New Roman" w:cs="Times New Roman"/>
        </w:rPr>
      </w:pPr>
      <w:r>
        <w:rPr>
          <w:rFonts w:ascii="Times New Roman" w:hAnsi="Times New Roman" w:cs="Times New Roman"/>
        </w:rPr>
        <w:t>The family must provide the PHA with information on any satisfaction or payment of the mortgage debt.</w:t>
      </w:r>
    </w:p>
    <w:p w14:paraId="6CCE199C" w14:textId="77777777" w:rsidR="000A29EF" w:rsidRDefault="000A29EF" w:rsidP="00796C25">
      <w:pPr>
        <w:numPr>
          <w:ilvl w:val="0"/>
          <w:numId w:val="30"/>
        </w:numPr>
        <w:spacing w:before="120"/>
        <w:rPr>
          <w:rFonts w:ascii="Times New Roman" w:hAnsi="Times New Roman" w:cs="Times New Roman"/>
        </w:rPr>
      </w:pPr>
      <w:r>
        <w:rPr>
          <w:rFonts w:ascii="Times New Roman" w:hAnsi="Times New Roman" w:cs="Times New Roman"/>
        </w:rPr>
        <w:t>No family member may have any ownership interest in any other residential property.</w:t>
      </w:r>
    </w:p>
    <w:p w14:paraId="39B97533" w14:textId="77777777" w:rsidR="000A29EF" w:rsidRDefault="000A29EF" w:rsidP="00796C25">
      <w:pPr>
        <w:numPr>
          <w:ilvl w:val="0"/>
          <w:numId w:val="30"/>
        </w:numPr>
        <w:spacing w:before="120"/>
        <w:rPr>
          <w:rFonts w:ascii="Times New Roman" w:hAnsi="Times New Roman" w:cs="Times New Roman"/>
        </w:rPr>
      </w:pPr>
      <w:r>
        <w:rPr>
          <w:rFonts w:ascii="Times New Roman" w:hAnsi="Times New Roman" w:cs="Times New Roman"/>
        </w:rPr>
        <w:t>The family must comply with the obligations of a participant family described in 24 CFR 982.551, except for the following provisions which do not apply to assistance under the homeownership option: 24 CFR 982.551(c), (d), (e), (f), (g) and (j).</w:t>
      </w:r>
    </w:p>
    <w:p w14:paraId="1AD2055D" w14:textId="77777777" w:rsidR="004D5C96" w:rsidRPr="00085654" w:rsidRDefault="004D5C96" w:rsidP="00B70CBF">
      <w:pPr>
        <w:spacing w:before="120"/>
        <w:ind w:left="720"/>
        <w:rPr>
          <w:rFonts w:ascii="Times New Roman" w:hAnsi="Times New Roman" w:cs="Times New Roman"/>
          <w:u w:val="single"/>
        </w:rPr>
      </w:pPr>
      <w:bookmarkStart w:id="46" w:name="_Hlk92265844"/>
      <w:r w:rsidRPr="00085654">
        <w:rPr>
          <w:rFonts w:ascii="Times New Roman" w:hAnsi="Times New Roman" w:cs="Times New Roman"/>
          <w:u w:val="single"/>
        </w:rPr>
        <w:t>PHA Policy</w:t>
      </w:r>
    </w:p>
    <w:p w14:paraId="0624807A" w14:textId="77777777" w:rsidR="004D5C96" w:rsidRDefault="004D5C96" w:rsidP="007E62AC">
      <w:pPr>
        <w:spacing w:before="120"/>
        <w:ind w:left="720"/>
        <w:rPr>
          <w:rFonts w:ascii="Times New Roman" w:hAnsi="Times New Roman" w:cs="Times New Roman"/>
        </w:rPr>
      </w:pPr>
      <w:r w:rsidRPr="00085654">
        <w:rPr>
          <w:rFonts w:ascii="Times New Roman" w:hAnsi="Times New Roman" w:cs="Times New Roman"/>
        </w:rPr>
        <w:t>Any inspection the PHA conducts after the initial inspection will be done on an advisory basis. The family will be encouraged to make the repairs but will not be required to do so as a condition of ongoing assistance.</w:t>
      </w:r>
      <w:bookmarkEnd w:id="46"/>
    </w:p>
    <w:p w14:paraId="41618AEF" w14:textId="77777777" w:rsidR="000A29EF" w:rsidRDefault="000A29EF" w:rsidP="00796C25">
      <w:pPr>
        <w:spacing w:before="240"/>
        <w:rPr>
          <w:rFonts w:ascii="Times New Roman" w:hAnsi="Times New Roman" w:cs="Times New Roman"/>
          <w:color w:val="000000"/>
        </w:rPr>
      </w:pPr>
      <w:r>
        <w:rPr>
          <w:rFonts w:ascii="Times New Roman" w:hAnsi="Times New Roman" w:cs="Times New Roman"/>
          <w:b/>
          <w:color w:val="000000"/>
        </w:rPr>
        <w:br w:type="page"/>
      </w:r>
      <w:r>
        <w:rPr>
          <w:rFonts w:ascii="Times New Roman" w:hAnsi="Times New Roman" w:cs="Times New Roman"/>
          <w:b/>
          <w:color w:val="000000"/>
        </w:rPr>
        <w:lastRenderedPageBreak/>
        <w:t xml:space="preserve">15-VII.J. MAXIMUM </w:t>
      </w:r>
      <w:r w:rsidRPr="00796C25">
        <w:rPr>
          <w:rFonts w:ascii="Times New Roman" w:hAnsi="Times New Roman" w:cs="Times New Roman"/>
          <w:b/>
        </w:rPr>
        <w:t>TERM</w:t>
      </w:r>
      <w:r>
        <w:rPr>
          <w:rFonts w:ascii="Times New Roman" w:hAnsi="Times New Roman" w:cs="Times New Roman"/>
          <w:b/>
          <w:color w:val="000000"/>
        </w:rPr>
        <w:t xml:space="preserve"> OF HOMEOWNER ASSISTANCE [24 CFR 982.634]</w:t>
      </w:r>
    </w:p>
    <w:p w14:paraId="561BB8A8"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Except in the case of a family that qualifies as an elderly or disabled family, other family members (described below) shall not receive homeownership assistance for more than:</w:t>
      </w:r>
    </w:p>
    <w:p w14:paraId="0087E9F7" w14:textId="77777777" w:rsidR="000A29EF" w:rsidRDefault="000A29EF" w:rsidP="00796C25">
      <w:pPr>
        <w:numPr>
          <w:ilvl w:val="0"/>
          <w:numId w:val="16"/>
        </w:numPr>
        <w:autoSpaceDE w:val="0"/>
        <w:autoSpaceDN w:val="0"/>
        <w:adjustRightInd w:val="0"/>
        <w:spacing w:before="120"/>
        <w:rPr>
          <w:rFonts w:ascii="Times New Roman" w:hAnsi="Times New Roman" w:cs="Times New Roman"/>
        </w:rPr>
      </w:pPr>
      <w:r>
        <w:rPr>
          <w:rFonts w:ascii="Times New Roman" w:hAnsi="Times New Roman" w:cs="Times New Roman"/>
        </w:rPr>
        <w:t>Fifteen years, if the initial mortgage incurred to finance purchase of the home has a term of 20 years or longer; or</w:t>
      </w:r>
    </w:p>
    <w:p w14:paraId="79274F8A" w14:textId="77777777" w:rsidR="000A29EF" w:rsidRDefault="000A29EF" w:rsidP="00796C25">
      <w:pPr>
        <w:numPr>
          <w:ilvl w:val="0"/>
          <w:numId w:val="16"/>
        </w:numPr>
        <w:autoSpaceDE w:val="0"/>
        <w:autoSpaceDN w:val="0"/>
        <w:adjustRightInd w:val="0"/>
        <w:spacing w:before="120"/>
        <w:rPr>
          <w:rFonts w:ascii="Times New Roman" w:hAnsi="Times New Roman" w:cs="Times New Roman"/>
        </w:rPr>
      </w:pPr>
      <w:r>
        <w:rPr>
          <w:rFonts w:ascii="Times New Roman" w:hAnsi="Times New Roman" w:cs="Times New Roman"/>
        </w:rPr>
        <w:t>Ten years, in all other cases.</w:t>
      </w:r>
    </w:p>
    <w:p w14:paraId="742364C8"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The maximum term described above applies to any member of the family who:</w:t>
      </w:r>
    </w:p>
    <w:p w14:paraId="0CDE3795" w14:textId="77777777" w:rsidR="000A29EF" w:rsidRDefault="000A29EF" w:rsidP="00796C25">
      <w:pPr>
        <w:numPr>
          <w:ilvl w:val="0"/>
          <w:numId w:val="18"/>
        </w:numPr>
        <w:autoSpaceDE w:val="0"/>
        <w:autoSpaceDN w:val="0"/>
        <w:adjustRightInd w:val="0"/>
        <w:spacing w:before="120"/>
        <w:rPr>
          <w:rFonts w:ascii="Times New Roman" w:hAnsi="Times New Roman" w:cs="Times New Roman"/>
        </w:rPr>
      </w:pPr>
      <w:r>
        <w:rPr>
          <w:rFonts w:ascii="Times New Roman" w:hAnsi="Times New Roman" w:cs="Times New Roman"/>
        </w:rPr>
        <w:t>Has an ownership interest in the unit during the time that homeownership payments are made; or</w:t>
      </w:r>
    </w:p>
    <w:p w14:paraId="44070A66" w14:textId="77777777" w:rsidR="000A29EF" w:rsidRDefault="000A29EF" w:rsidP="00796C25">
      <w:pPr>
        <w:numPr>
          <w:ilvl w:val="0"/>
          <w:numId w:val="18"/>
        </w:numPr>
        <w:autoSpaceDE w:val="0"/>
        <w:autoSpaceDN w:val="0"/>
        <w:adjustRightInd w:val="0"/>
        <w:spacing w:before="120"/>
        <w:rPr>
          <w:rFonts w:ascii="Times New Roman" w:hAnsi="Times New Roman" w:cs="Times New Roman"/>
        </w:rPr>
      </w:pPr>
      <w:r>
        <w:rPr>
          <w:rFonts w:ascii="Times New Roman" w:hAnsi="Times New Roman" w:cs="Times New Roman"/>
        </w:rPr>
        <w:t>Is the spouse of any member of the household who has an ownership interest in the unit during the time homeownership payments are made.</w:t>
      </w:r>
    </w:p>
    <w:p w14:paraId="5D26B887"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In the case of an elderly family, the exception only applies if the family qualifies as an elderly family at the start of homeownership assistance. In the case of a disabled family, the exception applies if at any time during receipt of homeownership assistance the family qualifies as a disabled family.</w:t>
      </w:r>
    </w:p>
    <w:p w14:paraId="31820C34"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If, during the course of homeownership assistance, the family ceases to qualify as a disabled or elderly family, the maximum term becomes applicable from the date homeownership assistance commenced. However, such a family must be provided at least 6 months of homeownership assistance after the maximum term becomes applicable (provided the family is otherwise eligible to receive homeownership assistance).</w:t>
      </w:r>
    </w:p>
    <w:p w14:paraId="651AF5B7"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 xml:space="preserve">If the family has received such assistance for different homes, or from different PHAs, the total of such assistance terms is subject to the maximum term described in this part. </w:t>
      </w:r>
    </w:p>
    <w:p w14:paraId="56514A9E" w14:textId="77777777" w:rsidR="000A29EF" w:rsidRDefault="007A0D4D" w:rsidP="00796C25">
      <w:pPr>
        <w:spacing w:before="240"/>
        <w:rPr>
          <w:rFonts w:ascii="Times New Roman" w:hAnsi="Times New Roman" w:cs="Times New Roman"/>
          <w:b/>
        </w:rPr>
      </w:pPr>
      <w:r>
        <w:rPr>
          <w:rFonts w:ascii="Times New Roman" w:hAnsi="Times New Roman" w:cs="Times New Roman"/>
          <w:b/>
          <w:color w:val="000000"/>
        </w:rPr>
        <w:br w:type="page"/>
      </w:r>
      <w:r w:rsidR="000A29EF">
        <w:rPr>
          <w:rFonts w:ascii="Times New Roman" w:hAnsi="Times New Roman" w:cs="Times New Roman"/>
          <w:b/>
          <w:color w:val="000000"/>
        </w:rPr>
        <w:lastRenderedPageBreak/>
        <w:t xml:space="preserve">15-VII.K. </w:t>
      </w:r>
      <w:r w:rsidR="000A29EF">
        <w:rPr>
          <w:rFonts w:ascii="Times New Roman" w:hAnsi="Times New Roman" w:cs="Times New Roman"/>
          <w:b/>
        </w:rPr>
        <w:t>HOMEOWNERSHIP ASSISTANCE PAYMENTS AND HOMEOWNERSHIP EXPENSES</w:t>
      </w:r>
      <w:r w:rsidR="000A29EF">
        <w:rPr>
          <w:rFonts w:ascii="Times New Roman" w:hAnsi="Times New Roman" w:cs="Times New Roman"/>
        </w:rPr>
        <w:t xml:space="preserve"> </w:t>
      </w:r>
      <w:r w:rsidR="000A29EF">
        <w:rPr>
          <w:rFonts w:ascii="Times New Roman" w:hAnsi="Times New Roman" w:cs="Times New Roman"/>
          <w:b/>
        </w:rPr>
        <w:t>[24 CFR 982.635]</w:t>
      </w:r>
    </w:p>
    <w:p w14:paraId="07A860C6" w14:textId="77777777" w:rsidR="000A29EF" w:rsidRPr="0065353B" w:rsidRDefault="000A29EF" w:rsidP="008F69ED">
      <w:pPr>
        <w:autoSpaceDE w:val="0"/>
        <w:autoSpaceDN w:val="0"/>
        <w:adjustRightInd w:val="0"/>
        <w:spacing w:before="120"/>
        <w:rPr>
          <w:rFonts w:ascii="Times New Roman" w:hAnsi="Times New Roman" w:cs="Times New Roman"/>
        </w:rPr>
      </w:pPr>
      <w:r>
        <w:rPr>
          <w:rFonts w:ascii="Times New Roman" w:hAnsi="Times New Roman" w:cs="Times New Roman"/>
        </w:rPr>
        <w:t xml:space="preserve">The monthly homeownership assistance payment is the lower of: the voucher payment standard minus the total tenant payment, or the monthly homeownership expenses minus the total tenant payment. </w:t>
      </w:r>
      <w:bookmarkStart w:id="47" w:name="_Hlk172880745"/>
      <w:r w:rsidR="0065353B" w:rsidRPr="002A5694">
        <w:rPr>
          <w:rFonts w:ascii="Times New Roman" w:hAnsi="Times New Roman" w:cs="Times New Roman"/>
        </w:rPr>
        <w:t>The payment standard amount may not be lower than what the payment standard amount was at</w:t>
      </w:r>
      <w:r w:rsidR="0065353B">
        <w:rPr>
          <w:rFonts w:ascii="Times New Roman" w:hAnsi="Times New Roman" w:cs="Times New Roman"/>
        </w:rPr>
        <w:t xml:space="preserve"> </w:t>
      </w:r>
      <w:r w:rsidR="0065353B" w:rsidRPr="002A5694">
        <w:rPr>
          <w:rFonts w:ascii="Times New Roman" w:hAnsi="Times New Roman" w:cs="Times New Roman"/>
        </w:rPr>
        <w:t>commencement of homeownership assistance.</w:t>
      </w:r>
      <w:bookmarkEnd w:id="47"/>
    </w:p>
    <w:p w14:paraId="61954972" w14:textId="77777777" w:rsidR="000A29EF" w:rsidRDefault="000A29EF" w:rsidP="008F69ED">
      <w:pPr>
        <w:spacing w:before="120"/>
        <w:rPr>
          <w:rFonts w:ascii="Times New Roman" w:hAnsi="Times New Roman" w:cs="Times New Roman"/>
        </w:rPr>
      </w:pPr>
      <w:r>
        <w:rPr>
          <w:rFonts w:ascii="Times New Roman" w:hAnsi="Times New Roman" w:cs="Times New Roman"/>
        </w:rPr>
        <w:t xml:space="preserve">In determining the amount of the homeownership assistance payment, the PHA will use the same payment standard schedule, payment standard amounts, and subsidy standards as those described elsewhere in this plan for the Housing Choice Voucher program. </w:t>
      </w:r>
      <w:r w:rsidR="00EE7609">
        <w:rPr>
          <w:rFonts w:ascii="Times New Roman" w:hAnsi="Times New Roman" w:cs="Times New Roman"/>
        </w:rPr>
        <w:t xml:space="preserve">The payment standard for a family is the greater of (i) The payment standard as determined at the commencement of homeownership assistance for occupancy of the home, or (ii) </w:t>
      </w:r>
      <w:r w:rsidR="005B457B">
        <w:rPr>
          <w:rFonts w:ascii="Times New Roman" w:hAnsi="Times New Roman" w:cs="Times New Roman"/>
        </w:rPr>
        <w:t>t</w:t>
      </w:r>
      <w:r w:rsidR="00EE7609">
        <w:rPr>
          <w:rFonts w:ascii="Times New Roman" w:hAnsi="Times New Roman" w:cs="Times New Roman"/>
        </w:rPr>
        <w:t>he payment standard at the most recent regular reexamination of family income and composition since the commencement of homeownership assistance for occupancy of the home.</w:t>
      </w:r>
    </w:p>
    <w:p w14:paraId="372F7920" w14:textId="77777777" w:rsidR="000A29EF" w:rsidRDefault="000A29EF" w:rsidP="00C62EA5">
      <w:pPr>
        <w:autoSpaceDE w:val="0"/>
        <w:autoSpaceDN w:val="0"/>
        <w:adjustRightInd w:val="0"/>
        <w:spacing w:before="120"/>
        <w:rPr>
          <w:rFonts w:ascii="Times New Roman" w:hAnsi="Times New Roman" w:cs="Times New Roman"/>
        </w:rPr>
      </w:pPr>
      <w:r w:rsidRPr="002C5024">
        <w:rPr>
          <w:rFonts w:ascii="Times New Roman" w:hAnsi="Times New Roman" w:cs="Times New Roman"/>
        </w:rPr>
        <w:t>The PHA must adopt policies for determining the amount of homeownership expenses to be allowed by the PHA in accordance with HUD requirements</w:t>
      </w:r>
      <w:r w:rsidR="00321B0C" w:rsidRPr="002C5024">
        <w:rPr>
          <w:rFonts w:ascii="Times New Roman" w:hAnsi="Times New Roman" w:cs="Times New Roman"/>
        </w:rPr>
        <w:t xml:space="preserve">. </w:t>
      </w:r>
    </w:p>
    <w:p w14:paraId="33468AE1" w14:textId="77777777" w:rsidR="000A29EF" w:rsidRDefault="000A29EF" w:rsidP="000421CE">
      <w:pPr>
        <w:spacing w:before="120"/>
        <w:rPr>
          <w:rFonts w:ascii="Times New Roman" w:hAnsi="Times New Roman" w:cs="Times New Roman"/>
        </w:rPr>
      </w:pPr>
      <w:r>
        <w:rPr>
          <w:rFonts w:ascii="Times New Roman" w:hAnsi="Times New Roman" w:cs="Times New Roman"/>
        </w:rPr>
        <w:t xml:space="preserve">Homeownership expenses (not including cooperatives) </w:t>
      </w:r>
      <w:r w:rsidR="00563DBE">
        <w:rPr>
          <w:rFonts w:ascii="Times New Roman" w:hAnsi="Times New Roman" w:cs="Times New Roman"/>
        </w:rPr>
        <w:t xml:space="preserve">may only </w:t>
      </w:r>
      <w:r>
        <w:rPr>
          <w:rFonts w:ascii="Times New Roman" w:hAnsi="Times New Roman" w:cs="Times New Roman"/>
        </w:rPr>
        <w:t>include amounts allowed by the PHA to cover:</w:t>
      </w:r>
    </w:p>
    <w:p w14:paraId="344AB3CE" w14:textId="77777777" w:rsidR="000A29EF" w:rsidRDefault="000A29EF" w:rsidP="00796C25">
      <w:pPr>
        <w:numPr>
          <w:ilvl w:val="0"/>
          <w:numId w:val="20"/>
        </w:numPr>
        <w:autoSpaceDE w:val="0"/>
        <w:autoSpaceDN w:val="0"/>
        <w:adjustRightInd w:val="0"/>
        <w:spacing w:before="120"/>
        <w:rPr>
          <w:rFonts w:ascii="Times New Roman" w:hAnsi="Times New Roman" w:cs="Times New Roman"/>
        </w:rPr>
      </w:pPr>
      <w:r>
        <w:rPr>
          <w:rFonts w:ascii="Times New Roman" w:hAnsi="Times New Roman" w:cs="Times New Roman"/>
        </w:rPr>
        <w:t>Principal and interest on initial mortgage debt, any refinancing of such debt, and any mortgage insurance premium incurred to finance purchase of the home;</w:t>
      </w:r>
    </w:p>
    <w:p w14:paraId="30E0A60D" w14:textId="77777777" w:rsidR="000A29EF" w:rsidRDefault="000A29EF" w:rsidP="00796C25">
      <w:pPr>
        <w:numPr>
          <w:ilvl w:val="0"/>
          <w:numId w:val="20"/>
        </w:numPr>
        <w:autoSpaceDE w:val="0"/>
        <w:autoSpaceDN w:val="0"/>
        <w:adjustRightInd w:val="0"/>
        <w:spacing w:before="120"/>
        <w:rPr>
          <w:rFonts w:ascii="Times New Roman" w:hAnsi="Times New Roman" w:cs="Times New Roman"/>
        </w:rPr>
      </w:pPr>
      <w:r>
        <w:rPr>
          <w:rFonts w:ascii="Times New Roman" w:hAnsi="Times New Roman" w:cs="Times New Roman"/>
        </w:rPr>
        <w:t>Real estate taxes and public assessments on the home;</w:t>
      </w:r>
    </w:p>
    <w:p w14:paraId="354F0DC0" w14:textId="77777777" w:rsidR="000A29EF" w:rsidRDefault="000A29EF" w:rsidP="00796C25">
      <w:pPr>
        <w:numPr>
          <w:ilvl w:val="0"/>
          <w:numId w:val="20"/>
        </w:numPr>
        <w:autoSpaceDE w:val="0"/>
        <w:autoSpaceDN w:val="0"/>
        <w:adjustRightInd w:val="0"/>
        <w:spacing w:before="120"/>
        <w:rPr>
          <w:rFonts w:ascii="Times New Roman" w:hAnsi="Times New Roman" w:cs="Times New Roman"/>
        </w:rPr>
      </w:pPr>
      <w:r>
        <w:rPr>
          <w:rFonts w:ascii="Times New Roman" w:hAnsi="Times New Roman" w:cs="Times New Roman"/>
        </w:rPr>
        <w:t>Home insurance;</w:t>
      </w:r>
    </w:p>
    <w:p w14:paraId="34CF4E1A" w14:textId="77777777" w:rsidR="000A29EF" w:rsidRDefault="000A29EF" w:rsidP="00796C25">
      <w:pPr>
        <w:numPr>
          <w:ilvl w:val="0"/>
          <w:numId w:val="20"/>
        </w:numPr>
        <w:autoSpaceDE w:val="0"/>
        <w:autoSpaceDN w:val="0"/>
        <w:adjustRightInd w:val="0"/>
        <w:spacing w:before="120"/>
        <w:rPr>
          <w:rFonts w:ascii="Times New Roman" w:hAnsi="Times New Roman" w:cs="Times New Roman"/>
        </w:rPr>
      </w:pPr>
      <w:r>
        <w:rPr>
          <w:rFonts w:ascii="Times New Roman" w:hAnsi="Times New Roman" w:cs="Times New Roman"/>
        </w:rPr>
        <w:t>The PHA allowance for maintenance expenses;</w:t>
      </w:r>
    </w:p>
    <w:p w14:paraId="0FF3FCA3" w14:textId="77777777" w:rsidR="000A29EF" w:rsidRDefault="000A29EF" w:rsidP="00796C25">
      <w:pPr>
        <w:numPr>
          <w:ilvl w:val="0"/>
          <w:numId w:val="20"/>
        </w:numPr>
        <w:autoSpaceDE w:val="0"/>
        <w:autoSpaceDN w:val="0"/>
        <w:adjustRightInd w:val="0"/>
        <w:spacing w:before="120"/>
        <w:rPr>
          <w:rFonts w:ascii="Times New Roman" w:hAnsi="Times New Roman" w:cs="Times New Roman"/>
        </w:rPr>
      </w:pPr>
      <w:r>
        <w:rPr>
          <w:rFonts w:ascii="Times New Roman" w:hAnsi="Times New Roman" w:cs="Times New Roman"/>
        </w:rPr>
        <w:t>The PHA allowance for costs of major repairs and replacements;</w:t>
      </w:r>
    </w:p>
    <w:p w14:paraId="1E2FADBE" w14:textId="77777777" w:rsidR="000A29EF" w:rsidRDefault="000A29EF" w:rsidP="00796C25">
      <w:pPr>
        <w:numPr>
          <w:ilvl w:val="0"/>
          <w:numId w:val="20"/>
        </w:numPr>
        <w:autoSpaceDE w:val="0"/>
        <w:autoSpaceDN w:val="0"/>
        <w:adjustRightInd w:val="0"/>
        <w:spacing w:before="120"/>
        <w:rPr>
          <w:rFonts w:ascii="Times New Roman" w:hAnsi="Times New Roman" w:cs="Times New Roman"/>
        </w:rPr>
      </w:pPr>
      <w:r>
        <w:rPr>
          <w:rFonts w:ascii="Times New Roman" w:hAnsi="Times New Roman" w:cs="Times New Roman"/>
        </w:rPr>
        <w:t>The PHA utility allowance for the home;</w:t>
      </w:r>
    </w:p>
    <w:p w14:paraId="2629122A" w14:textId="77777777" w:rsidR="000A29EF" w:rsidRDefault="000A29EF" w:rsidP="00796C25">
      <w:pPr>
        <w:numPr>
          <w:ilvl w:val="0"/>
          <w:numId w:val="20"/>
        </w:numPr>
        <w:autoSpaceDE w:val="0"/>
        <w:autoSpaceDN w:val="0"/>
        <w:adjustRightInd w:val="0"/>
        <w:spacing w:before="120"/>
        <w:rPr>
          <w:rFonts w:ascii="Times New Roman" w:hAnsi="Times New Roman" w:cs="Times New Roman"/>
        </w:rPr>
      </w:pPr>
      <w:r>
        <w:rPr>
          <w:rFonts w:ascii="Times New Roman" w:hAnsi="Times New Roman" w:cs="Times New Roman"/>
        </w:rPr>
        <w:t>Principal and interest on mortgage debt incurred to finance costs for major repairs, replacements or improvements for the home. If a member of the family is a person with disabilities, such debt may include debt incurred by the family to finance costs needed to make the home accessible for such person, if the PHA determines that allowance of such costs as homeownership expenses is needed as a reasonable accommodation so that the homeownership option is readily accessible to and usable by such person;</w:t>
      </w:r>
    </w:p>
    <w:p w14:paraId="10AA9B52" w14:textId="77777777" w:rsidR="000A29EF" w:rsidRDefault="000A29EF" w:rsidP="00796C25">
      <w:pPr>
        <w:numPr>
          <w:ilvl w:val="0"/>
          <w:numId w:val="20"/>
        </w:numPr>
        <w:autoSpaceDE w:val="0"/>
        <w:autoSpaceDN w:val="0"/>
        <w:adjustRightInd w:val="0"/>
        <w:spacing w:before="120"/>
        <w:rPr>
          <w:rFonts w:ascii="Times New Roman" w:hAnsi="Times New Roman" w:cs="Times New Roman"/>
        </w:rPr>
      </w:pPr>
      <w:r>
        <w:rPr>
          <w:rFonts w:ascii="Times New Roman" w:hAnsi="Times New Roman" w:cs="Times New Roman"/>
        </w:rPr>
        <w:t>Land lease payments where a family does not own fee title to the real property on which the home is located [see 24 CFR 982.628(b)]</w:t>
      </w:r>
      <w:r w:rsidR="005B457B">
        <w:rPr>
          <w:rFonts w:ascii="Times New Roman" w:hAnsi="Times New Roman" w:cs="Times New Roman"/>
        </w:rPr>
        <w:t>;</w:t>
      </w:r>
    </w:p>
    <w:p w14:paraId="7C1545E4" w14:textId="77777777" w:rsidR="000A29EF" w:rsidRDefault="000A29EF" w:rsidP="00796C25">
      <w:pPr>
        <w:numPr>
          <w:ilvl w:val="0"/>
          <w:numId w:val="20"/>
        </w:numPr>
        <w:autoSpaceDE w:val="0"/>
        <w:autoSpaceDN w:val="0"/>
        <w:adjustRightInd w:val="0"/>
        <w:spacing w:before="120"/>
        <w:rPr>
          <w:rFonts w:ascii="Times New Roman" w:hAnsi="Times New Roman" w:cs="Times New Roman"/>
        </w:rPr>
      </w:pPr>
      <w:r>
        <w:rPr>
          <w:rFonts w:ascii="Times New Roman" w:hAnsi="Times New Roman" w:cs="Times New Roman"/>
        </w:rPr>
        <w:t>For a condominium unit, condominium operating charges or maintenance fees assessed by the condominium homeowner association.</w:t>
      </w:r>
    </w:p>
    <w:p w14:paraId="5727495E" w14:textId="77777777" w:rsidR="000A29EF" w:rsidRDefault="000421CE" w:rsidP="00796C25">
      <w:pPr>
        <w:autoSpaceDE w:val="0"/>
        <w:autoSpaceDN w:val="0"/>
        <w:adjustRightInd w:val="0"/>
        <w:spacing w:before="120"/>
        <w:rPr>
          <w:rFonts w:ascii="Times New Roman" w:hAnsi="Times New Roman" w:cs="Times New Roman"/>
        </w:rPr>
      </w:pPr>
      <w:r>
        <w:rPr>
          <w:rFonts w:ascii="Times New Roman" w:hAnsi="Times New Roman" w:cs="Times New Roman"/>
        </w:rPr>
        <w:br w:type="page"/>
      </w:r>
      <w:r w:rsidR="000A29EF">
        <w:rPr>
          <w:rFonts w:ascii="Times New Roman" w:hAnsi="Times New Roman" w:cs="Times New Roman"/>
        </w:rPr>
        <w:lastRenderedPageBreak/>
        <w:t xml:space="preserve">Homeownership expenses for a cooperative member </w:t>
      </w:r>
      <w:r w:rsidR="00563DBE">
        <w:rPr>
          <w:rFonts w:ascii="Times New Roman" w:hAnsi="Times New Roman" w:cs="Times New Roman"/>
        </w:rPr>
        <w:t xml:space="preserve">may only </w:t>
      </w:r>
      <w:r w:rsidR="000A29EF">
        <w:rPr>
          <w:rFonts w:ascii="Times New Roman" w:hAnsi="Times New Roman" w:cs="Times New Roman"/>
        </w:rPr>
        <w:t>include amounts allowed by the PHA to cover:</w:t>
      </w:r>
    </w:p>
    <w:p w14:paraId="193679A3" w14:textId="77777777" w:rsidR="000A29EF" w:rsidRDefault="000A29EF" w:rsidP="00796C25">
      <w:pPr>
        <w:numPr>
          <w:ilvl w:val="0"/>
          <w:numId w:val="21"/>
        </w:numPr>
        <w:autoSpaceDE w:val="0"/>
        <w:autoSpaceDN w:val="0"/>
        <w:adjustRightInd w:val="0"/>
        <w:spacing w:before="120"/>
        <w:rPr>
          <w:rFonts w:ascii="Times New Roman" w:hAnsi="Times New Roman" w:cs="Times New Roman"/>
        </w:rPr>
      </w:pPr>
      <w:r>
        <w:rPr>
          <w:rFonts w:ascii="Times New Roman" w:hAnsi="Times New Roman" w:cs="Times New Roman"/>
        </w:rPr>
        <w:t>The cooperative charge under the cooperative occupancy agreement including payment for real estate taxes and public assessments on the home;</w:t>
      </w:r>
    </w:p>
    <w:p w14:paraId="59E51790" w14:textId="77777777" w:rsidR="000A29EF" w:rsidRDefault="000A29EF" w:rsidP="00796C25">
      <w:pPr>
        <w:numPr>
          <w:ilvl w:val="0"/>
          <w:numId w:val="21"/>
        </w:numPr>
        <w:autoSpaceDE w:val="0"/>
        <w:autoSpaceDN w:val="0"/>
        <w:adjustRightInd w:val="0"/>
        <w:spacing w:before="120"/>
        <w:rPr>
          <w:rFonts w:ascii="Times New Roman" w:hAnsi="Times New Roman" w:cs="Times New Roman"/>
        </w:rPr>
      </w:pPr>
      <w:r>
        <w:rPr>
          <w:rFonts w:ascii="Times New Roman" w:hAnsi="Times New Roman" w:cs="Times New Roman"/>
        </w:rPr>
        <w:t>Principal and interest on initial debt incurred to finance purchase of cooperative membership shares and any refinancing of such debt;</w:t>
      </w:r>
    </w:p>
    <w:p w14:paraId="44C5D5BD" w14:textId="77777777" w:rsidR="000A29EF" w:rsidRDefault="000A29EF" w:rsidP="00796C25">
      <w:pPr>
        <w:numPr>
          <w:ilvl w:val="0"/>
          <w:numId w:val="21"/>
        </w:numPr>
        <w:autoSpaceDE w:val="0"/>
        <w:autoSpaceDN w:val="0"/>
        <w:adjustRightInd w:val="0"/>
        <w:spacing w:before="120"/>
        <w:rPr>
          <w:rFonts w:ascii="Times New Roman" w:hAnsi="Times New Roman" w:cs="Times New Roman"/>
        </w:rPr>
      </w:pPr>
      <w:r>
        <w:rPr>
          <w:rFonts w:ascii="Times New Roman" w:hAnsi="Times New Roman" w:cs="Times New Roman"/>
        </w:rPr>
        <w:t>Home insurance;</w:t>
      </w:r>
    </w:p>
    <w:p w14:paraId="74A5991C" w14:textId="77777777" w:rsidR="000A29EF" w:rsidRDefault="000A29EF" w:rsidP="00796C25">
      <w:pPr>
        <w:numPr>
          <w:ilvl w:val="0"/>
          <w:numId w:val="21"/>
        </w:numPr>
        <w:autoSpaceDE w:val="0"/>
        <w:autoSpaceDN w:val="0"/>
        <w:adjustRightInd w:val="0"/>
        <w:spacing w:before="120"/>
        <w:rPr>
          <w:rFonts w:ascii="Times New Roman" w:hAnsi="Times New Roman" w:cs="Times New Roman"/>
        </w:rPr>
      </w:pPr>
      <w:r>
        <w:rPr>
          <w:rFonts w:ascii="Times New Roman" w:hAnsi="Times New Roman" w:cs="Times New Roman"/>
        </w:rPr>
        <w:t>The PHA allowance for maintenance expenses;</w:t>
      </w:r>
    </w:p>
    <w:p w14:paraId="0FEFC521" w14:textId="77777777" w:rsidR="000A29EF" w:rsidRDefault="000A29EF" w:rsidP="00796C25">
      <w:pPr>
        <w:numPr>
          <w:ilvl w:val="0"/>
          <w:numId w:val="21"/>
        </w:numPr>
        <w:autoSpaceDE w:val="0"/>
        <w:autoSpaceDN w:val="0"/>
        <w:adjustRightInd w:val="0"/>
        <w:spacing w:before="120"/>
        <w:rPr>
          <w:rFonts w:ascii="Times New Roman" w:hAnsi="Times New Roman" w:cs="Times New Roman"/>
        </w:rPr>
      </w:pPr>
      <w:r>
        <w:rPr>
          <w:rFonts w:ascii="Times New Roman" w:hAnsi="Times New Roman" w:cs="Times New Roman"/>
        </w:rPr>
        <w:t>The PHA allowance for costs of major repairs and replacements;</w:t>
      </w:r>
    </w:p>
    <w:p w14:paraId="7C6A4380" w14:textId="77777777" w:rsidR="000A29EF" w:rsidRDefault="000A29EF" w:rsidP="00796C25">
      <w:pPr>
        <w:numPr>
          <w:ilvl w:val="0"/>
          <w:numId w:val="21"/>
        </w:numPr>
        <w:autoSpaceDE w:val="0"/>
        <w:autoSpaceDN w:val="0"/>
        <w:adjustRightInd w:val="0"/>
        <w:spacing w:before="120"/>
        <w:rPr>
          <w:rFonts w:ascii="Times New Roman" w:hAnsi="Times New Roman" w:cs="Times New Roman"/>
        </w:rPr>
      </w:pPr>
      <w:r>
        <w:rPr>
          <w:rFonts w:ascii="Times New Roman" w:hAnsi="Times New Roman" w:cs="Times New Roman"/>
        </w:rPr>
        <w:t>The PHA utility allowance for the home; and</w:t>
      </w:r>
    </w:p>
    <w:p w14:paraId="13AC6E67" w14:textId="77777777" w:rsidR="000A29EF" w:rsidRDefault="000A29EF" w:rsidP="00796C25">
      <w:pPr>
        <w:numPr>
          <w:ilvl w:val="0"/>
          <w:numId w:val="21"/>
        </w:numPr>
        <w:autoSpaceDE w:val="0"/>
        <w:autoSpaceDN w:val="0"/>
        <w:adjustRightInd w:val="0"/>
        <w:spacing w:before="120"/>
        <w:rPr>
          <w:rFonts w:ascii="Times New Roman" w:hAnsi="Times New Roman" w:cs="Times New Roman"/>
        </w:rPr>
      </w:pPr>
      <w:r>
        <w:rPr>
          <w:rFonts w:ascii="Times New Roman" w:hAnsi="Times New Roman" w:cs="Times New Roman"/>
        </w:rPr>
        <w:t>Principal and interest on debt incurred to finance major repairs, replacements or improvements for the home. If a member of the family is a person with disabilities, such debt may include debt incurred by the family to finance costs needed to make the home accessible for such person, if the PHA determines that allowance of such costs as homeownership expenses is needed as a reasonable accommodation so that the homeownership option is readily accessible to and usable by such person.</w:t>
      </w:r>
    </w:p>
    <w:p w14:paraId="59142448" w14:textId="77777777" w:rsidR="000A29EF" w:rsidRDefault="000A29EF" w:rsidP="00796C25">
      <w:pPr>
        <w:numPr>
          <w:ilvl w:val="0"/>
          <w:numId w:val="21"/>
        </w:numPr>
        <w:autoSpaceDE w:val="0"/>
        <w:autoSpaceDN w:val="0"/>
        <w:adjustRightInd w:val="0"/>
        <w:spacing w:before="120"/>
        <w:rPr>
          <w:rFonts w:ascii="Times New Roman" w:hAnsi="Times New Roman" w:cs="Times New Roman"/>
        </w:rPr>
      </w:pPr>
      <w:r>
        <w:rPr>
          <w:rFonts w:ascii="Times New Roman" w:hAnsi="Times New Roman" w:cs="Times New Roman"/>
        </w:rPr>
        <w:t>Cooperative operating charges or maintenance fees assessed by the cooperative homeowner association.</w:t>
      </w:r>
    </w:p>
    <w:p w14:paraId="74C0C734" w14:textId="77777777" w:rsidR="002821EC" w:rsidRDefault="002821EC" w:rsidP="00B70CBF">
      <w:pPr>
        <w:autoSpaceDE w:val="0"/>
        <w:autoSpaceDN w:val="0"/>
        <w:adjustRightInd w:val="0"/>
        <w:spacing w:before="120"/>
        <w:ind w:left="720"/>
        <w:rPr>
          <w:rFonts w:ascii="Times New Roman" w:hAnsi="Times New Roman" w:cs="Times New Roman"/>
          <w:u w:val="single"/>
        </w:rPr>
      </w:pPr>
      <w:r>
        <w:rPr>
          <w:rFonts w:ascii="Times New Roman" w:hAnsi="Times New Roman" w:cs="Times New Roman"/>
          <w:u w:val="single"/>
        </w:rPr>
        <w:t>PHA Policy</w:t>
      </w:r>
    </w:p>
    <w:p w14:paraId="22A7090F" w14:textId="77777777" w:rsidR="002821EC" w:rsidRPr="00807127" w:rsidRDefault="002821EC" w:rsidP="00B70CBF">
      <w:pPr>
        <w:autoSpaceDE w:val="0"/>
        <w:autoSpaceDN w:val="0"/>
        <w:adjustRightInd w:val="0"/>
        <w:spacing w:before="120"/>
        <w:ind w:left="720"/>
        <w:rPr>
          <w:rFonts w:ascii="Times New Roman" w:hAnsi="Times New Roman" w:cs="Times New Roman"/>
          <w:u w:val="single"/>
        </w:rPr>
      </w:pPr>
      <w:bookmarkStart w:id="48" w:name="_Hlk92265871"/>
      <w:r>
        <w:rPr>
          <w:rFonts w:ascii="Times New Roman" w:hAnsi="Times New Roman" w:cs="Times New Roman"/>
        </w:rPr>
        <w:t>The PHA will use the following amounts for homeownership expenses:</w:t>
      </w:r>
    </w:p>
    <w:p w14:paraId="7D133EF7" w14:textId="77777777" w:rsidR="002821EC" w:rsidRPr="00923814" w:rsidRDefault="002821EC" w:rsidP="00B70CBF">
      <w:pPr>
        <w:spacing w:before="120"/>
        <w:ind w:left="720"/>
        <w:rPr>
          <w:rFonts w:ascii="Times New Roman" w:hAnsi="Times New Roman" w:cs="Times New Roman"/>
        </w:rPr>
      </w:pPr>
      <w:r w:rsidRPr="00923814">
        <w:rPr>
          <w:rFonts w:ascii="Times New Roman" w:hAnsi="Times New Roman" w:cs="Times New Roman"/>
          <w:b/>
        </w:rPr>
        <w:t>Monthly homeownership payment</w:t>
      </w:r>
      <w:r w:rsidRPr="00923814">
        <w:rPr>
          <w:rFonts w:ascii="Times New Roman" w:hAnsi="Times New Roman" w:cs="Times New Roman"/>
        </w:rPr>
        <w:t xml:space="preserve">. This includes principal and interest on initial mortgage debt, taxes and insurance, </w:t>
      </w:r>
      <w:r>
        <w:rPr>
          <w:rFonts w:ascii="Times New Roman" w:hAnsi="Times New Roman" w:cs="Times New Roman"/>
        </w:rPr>
        <w:t xml:space="preserve">public assessments, </w:t>
      </w:r>
      <w:r w:rsidRPr="00923814">
        <w:rPr>
          <w:rFonts w:ascii="Times New Roman" w:hAnsi="Times New Roman" w:cs="Times New Roman"/>
        </w:rPr>
        <w:t>and any mortgage insurance premium, if applicable.</w:t>
      </w:r>
    </w:p>
    <w:p w14:paraId="6663849C" w14:textId="77777777" w:rsidR="002821EC" w:rsidRPr="00923814" w:rsidRDefault="002821EC" w:rsidP="00B70CBF">
      <w:pPr>
        <w:spacing w:before="120"/>
        <w:ind w:left="720"/>
        <w:rPr>
          <w:rFonts w:ascii="Times New Roman" w:hAnsi="Times New Roman" w:cs="Times New Roman"/>
        </w:rPr>
      </w:pPr>
      <w:r w:rsidRPr="00923814">
        <w:rPr>
          <w:rFonts w:ascii="Times New Roman" w:hAnsi="Times New Roman" w:cs="Times New Roman"/>
          <w:b/>
        </w:rPr>
        <w:t>Utility allowance</w:t>
      </w:r>
      <w:r w:rsidRPr="00923814">
        <w:rPr>
          <w:rFonts w:ascii="Times New Roman" w:hAnsi="Times New Roman" w:cs="Times New Roman"/>
        </w:rPr>
        <w:t>. The PHA</w:t>
      </w:r>
      <w:r>
        <w:rPr>
          <w:rFonts w:ascii="Times New Roman" w:hAnsi="Times New Roman" w:cs="Times New Roman"/>
        </w:rPr>
        <w:t>’</w:t>
      </w:r>
      <w:r w:rsidRPr="00923814">
        <w:rPr>
          <w:rFonts w:ascii="Times New Roman" w:hAnsi="Times New Roman" w:cs="Times New Roman"/>
        </w:rPr>
        <w:t>s utility allowance for the unit, based on the current HCV utility allowance schedule.</w:t>
      </w:r>
    </w:p>
    <w:p w14:paraId="12E350AE" w14:textId="77777777" w:rsidR="002821EC" w:rsidRDefault="002821EC" w:rsidP="00B70CBF">
      <w:pPr>
        <w:spacing w:before="120"/>
        <w:ind w:left="720"/>
        <w:rPr>
          <w:rFonts w:ascii="Times New Roman" w:hAnsi="Times New Roman" w:cs="Times New Roman"/>
        </w:rPr>
      </w:pPr>
      <w:r w:rsidRPr="00923814">
        <w:rPr>
          <w:rFonts w:ascii="Times New Roman" w:hAnsi="Times New Roman" w:cs="Times New Roman"/>
          <w:b/>
        </w:rPr>
        <w:t>Monthly maintenance</w:t>
      </w:r>
      <w:r>
        <w:rPr>
          <w:rFonts w:ascii="Times New Roman" w:hAnsi="Times New Roman" w:cs="Times New Roman"/>
          <w:b/>
        </w:rPr>
        <w:t>/</w:t>
      </w:r>
      <w:r w:rsidRPr="00923814">
        <w:rPr>
          <w:rFonts w:ascii="Times New Roman" w:hAnsi="Times New Roman" w:cs="Times New Roman"/>
          <w:b/>
        </w:rPr>
        <w:t>major repair/replacement</w:t>
      </w:r>
      <w:r w:rsidRPr="001271AE">
        <w:rPr>
          <w:rFonts w:ascii="Times New Roman" w:hAnsi="Times New Roman" w:cs="Times New Roman"/>
          <w:b/>
        </w:rPr>
        <w:t xml:space="preserve"> </w:t>
      </w:r>
      <w:r w:rsidRPr="00923814">
        <w:rPr>
          <w:rFonts w:ascii="Times New Roman" w:hAnsi="Times New Roman" w:cs="Times New Roman"/>
          <w:b/>
        </w:rPr>
        <w:t>allowance</w:t>
      </w:r>
      <w:r w:rsidRPr="00923814">
        <w:rPr>
          <w:rFonts w:ascii="Times New Roman" w:hAnsi="Times New Roman" w:cs="Times New Roman"/>
        </w:rPr>
        <w:t xml:space="preserve">. </w:t>
      </w:r>
      <w:r>
        <w:rPr>
          <w:rFonts w:ascii="Times New Roman" w:hAnsi="Times New Roman" w:cs="Times New Roman"/>
        </w:rPr>
        <w:t xml:space="preserve">A single monthly maintenance/repair/replacement allowance will be provided at $120 per month. </w:t>
      </w:r>
    </w:p>
    <w:p w14:paraId="359AEE4A" w14:textId="77777777" w:rsidR="002821EC" w:rsidRPr="00923814" w:rsidRDefault="002821EC" w:rsidP="00B70CBF">
      <w:pPr>
        <w:spacing w:before="120"/>
        <w:ind w:left="720"/>
        <w:rPr>
          <w:rFonts w:ascii="Times New Roman" w:hAnsi="Times New Roman" w:cs="Times New Roman"/>
        </w:rPr>
      </w:pPr>
      <w:r w:rsidRPr="00923814">
        <w:rPr>
          <w:rFonts w:ascii="Times New Roman" w:hAnsi="Times New Roman" w:cs="Times New Roman"/>
          <w:b/>
        </w:rPr>
        <w:t>Monthly co-op/condominium assessments</w:t>
      </w:r>
      <w:r w:rsidRPr="00923814">
        <w:rPr>
          <w:rFonts w:ascii="Times New Roman" w:hAnsi="Times New Roman" w:cs="Times New Roman"/>
        </w:rPr>
        <w:t>. If applicable, the monthly amount of co-op or condominium association operation and maintenance assessments.</w:t>
      </w:r>
    </w:p>
    <w:p w14:paraId="13B466E0" w14:textId="77777777" w:rsidR="002821EC" w:rsidRDefault="002821EC" w:rsidP="00B70CBF">
      <w:pPr>
        <w:spacing w:before="120"/>
        <w:ind w:left="720"/>
      </w:pPr>
      <w:r w:rsidRPr="0056017C">
        <w:rPr>
          <w:rFonts w:ascii="Times New Roman" w:hAnsi="Times New Roman" w:cs="Times New Roman"/>
          <w:b/>
        </w:rPr>
        <w:t>Monthly principal and interest on debt for improvements</w:t>
      </w:r>
      <w:r w:rsidRPr="0056017C">
        <w:rPr>
          <w:rFonts w:ascii="Times New Roman" w:hAnsi="Times New Roman" w:cs="Times New Roman"/>
        </w:rPr>
        <w:t>.</w:t>
      </w:r>
      <w:r>
        <w:rPr>
          <w:rFonts w:ascii="Times New Roman" w:hAnsi="Times New Roman" w:cs="Times New Roman"/>
        </w:rPr>
        <w:t xml:space="preserve"> </w:t>
      </w:r>
      <w:r w:rsidRPr="00923814">
        <w:rPr>
          <w:rFonts w:ascii="Times New Roman" w:hAnsi="Times New Roman" w:cs="Times New Roman"/>
        </w:rPr>
        <w:t>Principal and interest for major home repair, replacements, or improvements, if applicable</w:t>
      </w:r>
      <w:r>
        <w:t>.</w:t>
      </w:r>
    </w:p>
    <w:p w14:paraId="0ADB58A0" w14:textId="77777777" w:rsidR="002821EC" w:rsidRPr="00B67C46" w:rsidRDefault="002821EC" w:rsidP="00B70CBF">
      <w:pPr>
        <w:spacing w:before="120"/>
        <w:ind w:left="720"/>
        <w:rPr>
          <w:rFonts w:ascii="Times New Roman" w:hAnsi="Times New Roman" w:cs="Times New Roman"/>
          <w:bCs/>
        </w:rPr>
      </w:pPr>
      <w:r>
        <w:rPr>
          <w:rFonts w:ascii="Times New Roman" w:hAnsi="Times New Roman" w:cs="Times New Roman"/>
          <w:b/>
        </w:rPr>
        <w:t xml:space="preserve">Land lease payments. </w:t>
      </w:r>
      <w:r>
        <w:rPr>
          <w:rFonts w:ascii="Times New Roman" w:hAnsi="Times New Roman" w:cs="Times New Roman"/>
          <w:bCs/>
        </w:rPr>
        <w:t>Land lease payments where a family does not own fee title to the real property on which the home is located.</w:t>
      </w:r>
    </w:p>
    <w:bookmarkEnd w:id="48"/>
    <w:p w14:paraId="1BE39CE9" w14:textId="77777777" w:rsidR="00F921EF" w:rsidRDefault="002821EC" w:rsidP="006D4E9A">
      <w:pPr>
        <w:spacing w:before="120"/>
        <w:rPr>
          <w:rFonts w:ascii="Times New Roman" w:hAnsi="Times New Roman" w:cs="Times New Roman"/>
        </w:rPr>
      </w:pPr>
      <w:r>
        <w:rPr>
          <w:rFonts w:ascii="Times New Roman" w:hAnsi="Times New Roman" w:cs="Times New Roman"/>
        </w:rPr>
        <w:br w:type="page"/>
      </w:r>
      <w:r w:rsidR="00F921EF">
        <w:rPr>
          <w:rFonts w:ascii="Times New Roman" w:hAnsi="Times New Roman" w:cs="Times New Roman"/>
        </w:rPr>
        <w:lastRenderedPageBreak/>
        <w:t>The PHA may pay the homeownership assistance payments directly to the family, or at the PHA’s discretion, to a lender on behalf of the family. If the assistance payment exceeds the amount due to the lender, the PHA must pay the excess directly to the family.</w:t>
      </w:r>
    </w:p>
    <w:p w14:paraId="0607659F" w14:textId="77777777" w:rsidR="002821EC" w:rsidRPr="00B67C46" w:rsidRDefault="002821EC" w:rsidP="002821EC">
      <w:pPr>
        <w:spacing w:before="120"/>
        <w:ind w:left="720"/>
        <w:rPr>
          <w:rFonts w:ascii="Times New Roman" w:hAnsi="Times New Roman" w:cs="Times New Roman"/>
          <w:u w:val="single"/>
        </w:rPr>
      </w:pPr>
      <w:bookmarkStart w:id="49" w:name="_Hlk92265876"/>
      <w:r w:rsidRPr="00B67C46">
        <w:rPr>
          <w:rFonts w:ascii="Times New Roman" w:hAnsi="Times New Roman" w:cs="Times New Roman"/>
          <w:u w:val="single"/>
        </w:rPr>
        <w:t>PHA Policy</w:t>
      </w:r>
    </w:p>
    <w:p w14:paraId="64D24978" w14:textId="77777777" w:rsidR="002821EC" w:rsidRDefault="002821EC" w:rsidP="002821EC">
      <w:pPr>
        <w:pStyle w:val="BodyTextIndent"/>
        <w:ind w:left="720"/>
      </w:pPr>
      <w:r w:rsidRPr="00B67C46">
        <w:t>The PHA’s housing assistance payment will be paid directly to the family. It will be the family’s responsibility to make the entire payment to the lender. The PHA may make an exception if the family requests the payment to go directly to the lender, and this arrangement is acceptable to the mortgage company. If the assistance payment exceeds the amount due to the lender, the PHA must pay the excess directly to the family.</w:t>
      </w:r>
      <w:bookmarkEnd w:id="49"/>
    </w:p>
    <w:p w14:paraId="72597016" w14:textId="77777777" w:rsidR="000A29EF" w:rsidRDefault="000A29EF" w:rsidP="00796C25">
      <w:pPr>
        <w:spacing w:before="240"/>
        <w:rPr>
          <w:rFonts w:ascii="Times New Roman" w:hAnsi="Times New Roman" w:cs="Times New Roman"/>
          <w:b/>
          <w:color w:val="000000"/>
        </w:rPr>
      </w:pPr>
      <w:bookmarkStart w:id="50" w:name="OLE_LINK1"/>
      <w:r>
        <w:rPr>
          <w:rFonts w:ascii="Times New Roman" w:hAnsi="Times New Roman" w:cs="Times New Roman"/>
          <w:b/>
          <w:color w:val="000000"/>
        </w:rPr>
        <w:t xml:space="preserve">15-VII.L. PORTABILITY </w:t>
      </w:r>
      <w:bookmarkEnd w:id="50"/>
      <w:r>
        <w:rPr>
          <w:rFonts w:ascii="Times New Roman" w:hAnsi="Times New Roman" w:cs="Times New Roman"/>
          <w:b/>
          <w:color w:val="000000"/>
        </w:rPr>
        <w:t xml:space="preserve">[24 CFR 982.636, </w:t>
      </w:r>
      <w:r w:rsidRPr="00796C25">
        <w:rPr>
          <w:rFonts w:ascii="Times New Roman" w:hAnsi="Times New Roman" w:cs="Times New Roman"/>
          <w:b/>
        </w:rPr>
        <w:t>982</w:t>
      </w:r>
      <w:r>
        <w:rPr>
          <w:rFonts w:ascii="Times New Roman" w:hAnsi="Times New Roman" w:cs="Times New Roman"/>
          <w:b/>
          <w:color w:val="000000"/>
        </w:rPr>
        <w:t xml:space="preserve">.637, </w:t>
      </w:r>
      <w:r>
        <w:rPr>
          <w:rFonts w:ascii="Times New Roman" w:hAnsi="Times New Roman" w:cs="Times New Roman"/>
          <w:b/>
        </w:rPr>
        <w:t>982.353(b) and (c), 982.552, 982.553</w:t>
      </w:r>
      <w:r>
        <w:rPr>
          <w:rFonts w:ascii="Times New Roman" w:hAnsi="Times New Roman" w:cs="Times New Roman"/>
          <w:b/>
          <w:color w:val="000000"/>
        </w:rPr>
        <w:t>]</w:t>
      </w:r>
    </w:p>
    <w:p w14:paraId="6C2DE09E" w14:textId="77777777" w:rsidR="000A29EF" w:rsidRDefault="000A29EF" w:rsidP="00796C25">
      <w:pPr>
        <w:spacing w:before="120"/>
        <w:rPr>
          <w:rFonts w:ascii="Times New Roman" w:hAnsi="Times New Roman" w:cs="Times New Roman"/>
        </w:rPr>
      </w:pPr>
      <w:r>
        <w:rPr>
          <w:rFonts w:ascii="Times New Roman" w:hAnsi="Times New Roman" w:cs="Times New Roman"/>
        </w:rPr>
        <w:t>Subject to the restrictions on portability included in HUD regulations and PHA policies, a family may exercise portability if the receiving PHA is administering a voucher homeownership program and accepting new homeownership families. The receiving PHA may absorb the family into its voucher program or bill the initial PHA.</w:t>
      </w:r>
    </w:p>
    <w:p w14:paraId="370F0B81" w14:textId="77777777" w:rsidR="000A29EF" w:rsidRDefault="000A29EF" w:rsidP="00796C25">
      <w:pPr>
        <w:autoSpaceDE w:val="0"/>
        <w:autoSpaceDN w:val="0"/>
        <w:adjustRightInd w:val="0"/>
        <w:spacing w:before="120"/>
        <w:rPr>
          <w:rFonts w:ascii="Times New Roman" w:hAnsi="Times New Roman" w:cs="Times New Roman"/>
          <w:color w:val="000000"/>
        </w:rPr>
      </w:pPr>
      <w:r>
        <w:rPr>
          <w:rFonts w:ascii="Times New Roman" w:hAnsi="Times New Roman" w:cs="Times New Roman"/>
          <w:color w:val="000000"/>
        </w:rPr>
        <w:t>The family must attend the briefing and counseling sessions required by the receiving PHA. The receiving PHA will determine whether the financing for, and the physical condition of the unit, are acceptable. The receiving PHA must promptly notify the initial PHA if the family has purchased an eligible unit under the program, or if the family is unable to purchase a home within the maximum time established by the PHA.</w:t>
      </w:r>
    </w:p>
    <w:p w14:paraId="57392250" w14:textId="77777777" w:rsidR="000A29EF" w:rsidRDefault="007A0D4D" w:rsidP="00796C25">
      <w:pPr>
        <w:spacing w:before="240"/>
        <w:rPr>
          <w:rFonts w:ascii="Times New Roman" w:hAnsi="Times New Roman" w:cs="Times New Roman"/>
        </w:rPr>
      </w:pPr>
      <w:r>
        <w:rPr>
          <w:rFonts w:ascii="Times New Roman" w:hAnsi="Times New Roman" w:cs="Times New Roman"/>
          <w:b/>
          <w:color w:val="000000"/>
        </w:rPr>
        <w:br w:type="page"/>
      </w:r>
      <w:r w:rsidR="000A29EF">
        <w:rPr>
          <w:rFonts w:ascii="Times New Roman" w:hAnsi="Times New Roman" w:cs="Times New Roman"/>
          <w:b/>
          <w:color w:val="000000"/>
        </w:rPr>
        <w:lastRenderedPageBreak/>
        <w:t xml:space="preserve">15-VII.M. </w:t>
      </w:r>
      <w:r w:rsidR="000A29EF">
        <w:rPr>
          <w:rFonts w:ascii="Times New Roman" w:hAnsi="Times New Roman" w:cs="Times New Roman"/>
          <w:b/>
        </w:rPr>
        <w:t>MOVING WITH CONTINUED ASSISTANCE [24 CFR 982.637]</w:t>
      </w:r>
    </w:p>
    <w:p w14:paraId="45E637B8" w14:textId="77777777" w:rsidR="00C51ACF" w:rsidRDefault="000A29EF" w:rsidP="00796C25">
      <w:pPr>
        <w:spacing w:before="120"/>
        <w:rPr>
          <w:rFonts w:ascii="Times New Roman" w:hAnsi="Times New Roman" w:cs="Times New Roman"/>
        </w:rPr>
      </w:pPr>
      <w:r>
        <w:rPr>
          <w:rFonts w:ascii="Times New Roman" w:hAnsi="Times New Roman" w:cs="Times New Roman"/>
        </w:rPr>
        <w:t xml:space="preserve">A family receiving homeownership assistance may move with continued tenant-based assistance or with voucher homeownership assistance. </w:t>
      </w:r>
    </w:p>
    <w:p w14:paraId="2BF473D3" w14:textId="77777777" w:rsidR="00C51ACF" w:rsidRDefault="00C51ACF" w:rsidP="00C51ACF">
      <w:pPr>
        <w:spacing w:before="120"/>
        <w:rPr>
          <w:rFonts w:ascii="Times New Roman" w:hAnsi="Times New Roman" w:cs="Times New Roman"/>
        </w:rPr>
      </w:pPr>
      <w:r>
        <w:rPr>
          <w:rFonts w:ascii="Times New Roman" w:hAnsi="Times New Roman" w:cs="Times New Roman"/>
        </w:rPr>
        <w:t>The PHA must determine that all initial requirements have been satisfied if a family that has received homeownership assistance wants to move with continued homeownership assistance. However, the following do not apply:</w:t>
      </w:r>
    </w:p>
    <w:p w14:paraId="5C0C214B" w14:textId="77777777" w:rsidR="00C51ACF" w:rsidRDefault="00C51ACF" w:rsidP="00C51ACF">
      <w:pPr>
        <w:numPr>
          <w:ilvl w:val="0"/>
          <w:numId w:val="22"/>
        </w:numPr>
        <w:autoSpaceDE w:val="0"/>
        <w:autoSpaceDN w:val="0"/>
        <w:adjustRightInd w:val="0"/>
        <w:spacing w:before="120"/>
        <w:rPr>
          <w:rFonts w:ascii="Times New Roman" w:hAnsi="Times New Roman" w:cs="Times New Roman"/>
        </w:rPr>
      </w:pPr>
      <w:r>
        <w:rPr>
          <w:rFonts w:ascii="Times New Roman" w:hAnsi="Times New Roman" w:cs="Times New Roman"/>
        </w:rPr>
        <w:t xml:space="preserve">The requirement that a family must be a first-time homeowner is not applicable. </w:t>
      </w:r>
    </w:p>
    <w:p w14:paraId="58662A90" w14:textId="77777777" w:rsidR="00C51ACF" w:rsidRDefault="00C51ACF" w:rsidP="00C51ACF">
      <w:pPr>
        <w:numPr>
          <w:ilvl w:val="0"/>
          <w:numId w:val="22"/>
        </w:numPr>
        <w:autoSpaceDE w:val="0"/>
        <w:autoSpaceDN w:val="0"/>
        <w:adjustRightInd w:val="0"/>
        <w:spacing w:before="120"/>
        <w:rPr>
          <w:rFonts w:ascii="Times New Roman" w:hAnsi="Times New Roman" w:cs="Times New Roman"/>
        </w:rPr>
      </w:pPr>
      <w:r>
        <w:rPr>
          <w:rFonts w:ascii="Times New Roman" w:hAnsi="Times New Roman" w:cs="Times New Roman"/>
        </w:rPr>
        <w:t>The requirement for pre-assistance counseling is not applicable. However, the PHA may require that the family complete additional counseling (before or after moving to a new unit with continued homeownership assistance).</w:t>
      </w:r>
    </w:p>
    <w:p w14:paraId="627BBADD" w14:textId="77777777" w:rsidR="000A29EF" w:rsidRDefault="000A29EF" w:rsidP="00931162">
      <w:pPr>
        <w:spacing w:before="120"/>
        <w:rPr>
          <w:rFonts w:ascii="Times New Roman" w:hAnsi="Times New Roman" w:cs="Times New Roman"/>
        </w:rPr>
      </w:pPr>
      <w:r>
        <w:rPr>
          <w:rFonts w:ascii="Times New Roman" w:hAnsi="Times New Roman" w:cs="Times New Roman"/>
        </w:rPr>
        <w:t>Continued tenant-based assistance for a new unit cannot begin so long as any family member holds title to the prior home.</w:t>
      </w:r>
      <w:r w:rsidR="00C51ACF">
        <w:rPr>
          <w:rFonts w:ascii="Times New Roman" w:hAnsi="Times New Roman" w:cs="Times New Roman"/>
        </w:rPr>
        <w:t xml:space="preserve"> However, when the family or a member of the family is or has been the victim of domestic violence, dating violence, sexual assault</w:t>
      </w:r>
      <w:r w:rsidR="00F31382">
        <w:rPr>
          <w:rFonts w:ascii="Times New Roman" w:hAnsi="Times New Roman" w:cs="Times New Roman"/>
        </w:rPr>
        <w:t xml:space="preserve">, </w:t>
      </w:r>
      <w:r w:rsidR="00C51ACF">
        <w:rPr>
          <w:rFonts w:ascii="Times New Roman" w:hAnsi="Times New Roman" w:cs="Times New Roman"/>
        </w:rPr>
        <w:t>stalking</w:t>
      </w:r>
      <w:r w:rsidR="00F31382">
        <w:rPr>
          <w:rFonts w:ascii="Times New Roman" w:hAnsi="Times New Roman" w:cs="Times New Roman"/>
        </w:rPr>
        <w:t>, or human trafficking,</w:t>
      </w:r>
      <w:r w:rsidR="00C51ACF">
        <w:rPr>
          <w:rFonts w:ascii="Times New Roman" w:hAnsi="Times New Roman" w:cs="Times New Roman"/>
        </w:rPr>
        <w:t xml:space="preserve"> and the move is needed to protect the health or safety of the family or family member (or any family member has been the victim of a sexual assault that occurred on the premises during the 90-calendar-day period preceding the family’s request to move), such family or family member may be assisted with continued tenant-based assistance even if </w:t>
      </w:r>
      <w:r w:rsidR="001A61E7">
        <w:rPr>
          <w:rFonts w:ascii="Times New Roman" w:hAnsi="Times New Roman" w:cs="Times New Roman"/>
        </w:rPr>
        <w:t>they own</w:t>
      </w:r>
      <w:r w:rsidR="00C51ACF">
        <w:rPr>
          <w:rFonts w:ascii="Times New Roman" w:hAnsi="Times New Roman" w:cs="Times New Roman"/>
        </w:rPr>
        <w:t xml:space="preserve"> any title or other interest in the prior home. </w:t>
      </w:r>
    </w:p>
    <w:p w14:paraId="3FBCA759"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The PHA may deny permission to move to a new unit with continued voucher assistance:</w:t>
      </w:r>
    </w:p>
    <w:p w14:paraId="436CCCDC" w14:textId="77777777" w:rsidR="000A29EF" w:rsidRDefault="0065472D" w:rsidP="00796C25">
      <w:pPr>
        <w:numPr>
          <w:ilvl w:val="0"/>
          <w:numId w:val="22"/>
        </w:numPr>
        <w:autoSpaceDE w:val="0"/>
        <w:autoSpaceDN w:val="0"/>
        <w:adjustRightInd w:val="0"/>
        <w:spacing w:before="120"/>
        <w:rPr>
          <w:rFonts w:ascii="Times New Roman" w:hAnsi="Times New Roman" w:cs="Times New Roman"/>
        </w:rPr>
      </w:pPr>
      <w:r>
        <w:rPr>
          <w:rFonts w:ascii="Times New Roman" w:hAnsi="Times New Roman" w:cs="Times New Roman"/>
        </w:rPr>
        <w:t>If the PHA has insufficient</w:t>
      </w:r>
      <w:r w:rsidR="000A29EF">
        <w:rPr>
          <w:rFonts w:ascii="Times New Roman" w:hAnsi="Times New Roman" w:cs="Times New Roman"/>
        </w:rPr>
        <w:t xml:space="preserve"> funding to provide continued assistance. </w:t>
      </w:r>
    </w:p>
    <w:p w14:paraId="3FFBF15C" w14:textId="77777777" w:rsidR="000A29EF" w:rsidRDefault="0065472D" w:rsidP="00796C25">
      <w:pPr>
        <w:numPr>
          <w:ilvl w:val="0"/>
          <w:numId w:val="22"/>
        </w:numPr>
        <w:autoSpaceDE w:val="0"/>
        <w:autoSpaceDN w:val="0"/>
        <w:adjustRightInd w:val="0"/>
        <w:spacing w:before="120"/>
        <w:rPr>
          <w:rFonts w:ascii="Times New Roman" w:hAnsi="Times New Roman" w:cs="Times New Roman"/>
        </w:rPr>
      </w:pPr>
      <w:r>
        <w:rPr>
          <w:rFonts w:ascii="Times New Roman" w:hAnsi="Times New Roman" w:cs="Times New Roman"/>
        </w:rPr>
        <w:t>I</w:t>
      </w:r>
      <w:r w:rsidR="000A29EF">
        <w:rPr>
          <w:rFonts w:ascii="Times New Roman" w:hAnsi="Times New Roman" w:cs="Times New Roman"/>
        </w:rPr>
        <w:t>n accordance with 24 CFR 982.638, regarding denial or termination of assistance.</w:t>
      </w:r>
    </w:p>
    <w:p w14:paraId="3F671D4E" w14:textId="77777777" w:rsidR="000A29EF" w:rsidRDefault="000A29EF" w:rsidP="00796C25">
      <w:pPr>
        <w:numPr>
          <w:ilvl w:val="0"/>
          <w:numId w:val="22"/>
        </w:numPr>
        <w:spacing w:before="120"/>
        <w:rPr>
          <w:rFonts w:ascii="Times New Roman" w:hAnsi="Times New Roman" w:cs="Times New Roman"/>
        </w:rPr>
      </w:pPr>
      <w:r>
        <w:rPr>
          <w:rFonts w:ascii="Times New Roman" w:hAnsi="Times New Roman" w:cs="Times New Roman"/>
        </w:rPr>
        <w:t>In accordance with the PHA’s policy regarding number of moves within a 12-month period.</w:t>
      </w:r>
    </w:p>
    <w:p w14:paraId="71DC0CBA"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 xml:space="preserve">The PHA must deny the family permission to move to a new unit with continued voucher rental assistance if: </w:t>
      </w:r>
    </w:p>
    <w:p w14:paraId="21E14225" w14:textId="77777777" w:rsidR="000A29EF" w:rsidRDefault="000A29EF" w:rsidP="00796C25">
      <w:pPr>
        <w:numPr>
          <w:ilvl w:val="0"/>
          <w:numId w:val="23"/>
        </w:numPr>
        <w:autoSpaceDE w:val="0"/>
        <w:autoSpaceDN w:val="0"/>
        <w:adjustRightInd w:val="0"/>
        <w:spacing w:before="120"/>
        <w:rPr>
          <w:rFonts w:ascii="Times New Roman" w:hAnsi="Times New Roman" w:cs="Times New Roman"/>
        </w:rPr>
      </w:pPr>
      <w:r>
        <w:rPr>
          <w:rFonts w:ascii="Times New Roman" w:hAnsi="Times New Roman" w:cs="Times New Roman"/>
        </w:rPr>
        <w:t>The family defaulted on an FHA-insured mortgage; and</w:t>
      </w:r>
    </w:p>
    <w:p w14:paraId="59B3419C" w14:textId="77777777" w:rsidR="00C51ACF" w:rsidRDefault="000A29EF" w:rsidP="00796C25">
      <w:pPr>
        <w:numPr>
          <w:ilvl w:val="0"/>
          <w:numId w:val="23"/>
        </w:numPr>
        <w:autoSpaceDE w:val="0"/>
        <w:autoSpaceDN w:val="0"/>
        <w:adjustRightInd w:val="0"/>
        <w:spacing w:before="120"/>
        <w:rPr>
          <w:rFonts w:ascii="Times New Roman" w:hAnsi="Times New Roman" w:cs="Times New Roman"/>
        </w:rPr>
      </w:pPr>
      <w:r>
        <w:rPr>
          <w:rFonts w:ascii="Times New Roman" w:hAnsi="Times New Roman" w:cs="Times New Roman"/>
        </w:rPr>
        <w:t xml:space="preserve">The family fails to demonstrate that the family has conveyed, or will convey, title to the home, as required by HUD, to HUD or HUD's designee; and </w:t>
      </w:r>
    </w:p>
    <w:p w14:paraId="4CE8D20A" w14:textId="77777777" w:rsidR="000A29EF" w:rsidRDefault="00C51ACF" w:rsidP="00796C25">
      <w:pPr>
        <w:numPr>
          <w:ilvl w:val="0"/>
          <w:numId w:val="23"/>
        </w:numPr>
        <w:autoSpaceDE w:val="0"/>
        <w:autoSpaceDN w:val="0"/>
        <w:adjustRightInd w:val="0"/>
        <w:spacing w:before="120"/>
        <w:rPr>
          <w:rFonts w:ascii="Times New Roman" w:hAnsi="Times New Roman" w:cs="Times New Roman"/>
        </w:rPr>
      </w:pPr>
      <w:r>
        <w:rPr>
          <w:rFonts w:ascii="Times New Roman" w:hAnsi="Times New Roman" w:cs="Times New Roman"/>
        </w:rPr>
        <w:t>T</w:t>
      </w:r>
      <w:r w:rsidR="000A29EF">
        <w:rPr>
          <w:rFonts w:ascii="Times New Roman" w:hAnsi="Times New Roman" w:cs="Times New Roman"/>
        </w:rPr>
        <w:t>he family has moved, or will move, from the home within the period established or approved by HUD.</w:t>
      </w:r>
    </w:p>
    <w:p w14:paraId="1ACEB7B4" w14:textId="77777777" w:rsidR="002821EC" w:rsidRDefault="002821EC" w:rsidP="003D71E1">
      <w:pPr>
        <w:autoSpaceDE w:val="0"/>
        <w:autoSpaceDN w:val="0"/>
        <w:adjustRightInd w:val="0"/>
        <w:spacing w:before="120"/>
        <w:ind w:left="720"/>
        <w:rPr>
          <w:rFonts w:ascii="Times New Roman" w:hAnsi="Times New Roman" w:cs="Times New Roman"/>
          <w:u w:val="single"/>
        </w:rPr>
      </w:pPr>
      <w:bookmarkStart w:id="51" w:name="_Hlk92265895"/>
      <w:r>
        <w:rPr>
          <w:rFonts w:ascii="Times New Roman" w:hAnsi="Times New Roman" w:cs="Times New Roman"/>
          <w:u w:val="single"/>
        </w:rPr>
        <w:t>PHA Policy</w:t>
      </w:r>
    </w:p>
    <w:p w14:paraId="076A47B7" w14:textId="77777777" w:rsidR="002821EC" w:rsidRDefault="002821EC" w:rsidP="003D71E1">
      <w:pPr>
        <w:autoSpaceDE w:val="0"/>
        <w:autoSpaceDN w:val="0"/>
        <w:adjustRightInd w:val="0"/>
        <w:spacing w:before="120"/>
        <w:ind w:left="720"/>
        <w:rPr>
          <w:rFonts w:ascii="Times New Roman" w:hAnsi="Times New Roman" w:cs="Times New Roman"/>
          <w:u w:val="single"/>
        </w:rPr>
      </w:pPr>
      <w:r>
        <w:rPr>
          <w:rFonts w:ascii="Times New Roman" w:hAnsi="Times New Roman" w:cs="Times New Roman"/>
        </w:rPr>
        <w:t>For families participating in the homeownership option, requests to move will be approved and/or denied in accordance with PHA policies in Chapter 10.</w:t>
      </w:r>
    </w:p>
    <w:p w14:paraId="134DEA5C" w14:textId="77777777" w:rsidR="002821EC" w:rsidRPr="002821EC" w:rsidRDefault="002821EC" w:rsidP="003D71E1">
      <w:pPr>
        <w:autoSpaceDE w:val="0"/>
        <w:autoSpaceDN w:val="0"/>
        <w:adjustRightInd w:val="0"/>
        <w:spacing w:before="120"/>
        <w:ind w:left="720"/>
        <w:rPr>
          <w:rFonts w:ascii="Times New Roman" w:hAnsi="Times New Roman" w:cs="Times New Roman"/>
        </w:rPr>
      </w:pPr>
      <w:r>
        <w:rPr>
          <w:rFonts w:ascii="Times New Roman" w:hAnsi="Times New Roman" w:cs="Times New Roman"/>
        </w:rPr>
        <w:t>The PHA will not require additional counseling of any families who move with continued assistance.</w:t>
      </w:r>
      <w:bookmarkEnd w:id="51"/>
    </w:p>
    <w:p w14:paraId="2F248BB6" w14:textId="77777777" w:rsidR="000A29EF" w:rsidRDefault="007A0D4D" w:rsidP="003D71E1">
      <w:pPr>
        <w:spacing w:before="240"/>
        <w:rPr>
          <w:rFonts w:ascii="Times New Roman" w:hAnsi="Times New Roman" w:cs="Times New Roman"/>
          <w:b/>
        </w:rPr>
      </w:pPr>
      <w:r>
        <w:rPr>
          <w:rFonts w:ascii="Times New Roman" w:hAnsi="Times New Roman" w:cs="Times New Roman"/>
          <w:b/>
          <w:color w:val="000000"/>
        </w:rPr>
        <w:br w:type="page"/>
      </w:r>
      <w:r w:rsidR="000A29EF">
        <w:rPr>
          <w:rFonts w:ascii="Times New Roman" w:hAnsi="Times New Roman" w:cs="Times New Roman"/>
          <w:b/>
          <w:color w:val="000000"/>
        </w:rPr>
        <w:lastRenderedPageBreak/>
        <w:t xml:space="preserve">15-VII.N. DENIAL OR </w:t>
      </w:r>
      <w:r w:rsidR="000A29EF" w:rsidRPr="00796C25">
        <w:rPr>
          <w:rFonts w:ascii="Times New Roman" w:hAnsi="Times New Roman" w:cs="Times New Roman"/>
          <w:b/>
        </w:rPr>
        <w:t>TERMINATION</w:t>
      </w:r>
      <w:r w:rsidR="000A29EF">
        <w:rPr>
          <w:rFonts w:ascii="Times New Roman" w:hAnsi="Times New Roman" w:cs="Times New Roman"/>
          <w:b/>
          <w:color w:val="000000"/>
        </w:rPr>
        <w:t xml:space="preserve"> OF ASSISTANCE </w:t>
      </w:r>
      <w:r w:rsidR="000A29EF">
        <w:rPr>
          <w:rFonts w:ascii="Times New Roman" w:hAnsi="Times New Roman" w:cs="Times New Roman"/>
          <w:b/>
        </w:rPr>
        <w:t>[24 CFR 982.638]</w:t>
      </w:r>
    </w:p>
    <w:p w14:paraId="2810991D"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At any time, the PHA may deny or terminate homeownership assistance in accordance with HCV program requirements in 24 CFR 982.552 (Grounds for denial or termination of assistance) or 24 CFR 982.553 (Crime by family members).</w:t>
      </w:r>
    </w:p>
    <w:p w14:paraId="1FCEB8C4" w14:textId="77777777" w:rsidR="000A29EF"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The PHA may also deny or terminate assistance for violation of participant obligations described in 24 CFR Parts 982.551 or 982.633</w:t>
      </w:r>
      <w:r w:rsidR="0065187A" w:rsidRPr="0065187A">
        <w:rPr>
          <w:rFonts w:ascii="Times New Roman" w:hAnsi="Times New Roman" w:cs="Times New Roman"/>
        </w:rPr>
        <w:t xml:space="preserve"> and in accordance with its own policy</w:t>
      </w:r>
      <w:r w:rsidR="00E91F22">
        <w:rPr>
          <w:rFonts w:ascii="Times New Roman" w:hAnsi="Times New Roman" w:cs="Times New Roman"/>
        </w:rPr>
        <w:t>, with the exception of failure to meet obligations under the Family Self-Sufficiency program as prohibited under the alternative requirements set forth in FR Notice 12/29/14</w:t>
      </w:r>
      <w:r w:rsidR="005F42A1">
        <w:rPr>
          <w:rFonts w:ascii="Times New Roman" w:hAnsi="Times New Roman" w:cs="Times New Roman"/>
        </w:rPr>
        <w:t>.</w:t>
      </w:r>
    </w:p>
    <w:p w14:paraId="5892F8C4" w14:textId="77777777" w:rsidR="00F921EF" w:rsidRDefault="00F921EF" w:rsidP="00F921EF">
      <w:pPr>
        <w:autoSpaceDE w:val="0"/>
        <w:autoSpaceDN w:val="0"/>
        <w:adjustRightInd w:val="0"/>
        <w:spacing w:before="120"/>
        <w:rPr>
          <w:rFonts w:ascii="Times New Roman" w:hAnsi="Times New Roman" w:cs="Times New Roman"/>
        </w:rPr>
      </w:pPr>
      <w:r>
        <w:rPr>
          <w:rFonts w:ascii="Times New Roman" w:hAnsi="Times New Roman" w:cs="Times New Roman"/>
        </w:rPr>
        <w:t xml:space="preserve">Homeownership assistance for a family </w:t>
      </w:r>
      <w:r w:rsidR="003B7E83">
        <w:rPr>
          <w:rFonts w:ascii="Times New Roman" w:hAnsi="Times New Roman" w:cs="Times New Roman"/>
        </w:rPr>
        <w:t>automatically terminates</w:t>
      </w:r>
      <w:r>
        <w:rPr>
          <w:rFonts w:ascii="Times New Roman" w:hAnsi="Times New Roman" w:cs="Times New Roman"/>
        </w:rPr>
        <w:t xml:space="preserve"> 180 calendar days after the last homeownership assistance payment on behalf of the family. However, a PHA may grant relief from this requirement in those cases where automatic termination would result in extreme hardship for the family.</w:t>
      </w:r>
    </w:p>
    <w:p w14:paraId="195E4E92" w14:textId="77777777" w:rsidR="002821EC" w:rsidRPr="00940F95" w:rsidRDefault="002821EC" w:rsidP="002821EC">
      <w:pPr>
        <w:autoSpaceDE w:val="0"/>
        <w:autoSpaceDN w:val="0"/>
        <w:adjustRightInd w:val="0"/>
        <w:spacing w:before="120"/>
        <w:ind w:left="720"/>
        <w:rPr>
          <w:rFonts w:ascii="Times New Roman" w:hAnsi="Times New Roman" w:cs="Times New Roman"/>
          <w:u w:val="single"/>
        </w:rPr>
      </w:pPr>
      <w:bookmarkStart w:id="52" w:name="_Hlk92265910"/>
      <w:r w:rsidRPr="00940F95">
        <w:rPr>
          <w:rFonts w:ascii="Times New Roman" w:hAnsi="Times New Roman" w:cs="Times New Roman"/>
          <w:u w:val="single"/>
        </w:rPr>
        <w:t>PHA Policy</w:t>
      </w:r>
    </w:p>
    <w:p w14:paraId="51F908EF" w14:textId="77777777" w:rsidR="002821EC" w:rsidRDefault="002821EC" w:rsidP="00B70CBF">
      <w:pPr>
        <w:spacing w:before="120"/>
        <w:ind w:left="720"/>
        <w:rPr>
          <w:rFonts w:ascii="Times New Roman" w:hAnsi="Times New Roman" w:cs="Times New Roman"/>
        </w:rPr>
      </w:pPr>
      <w:r w:rsidRPr="00940F95">
        <w:rPr>
          <w:rFonts w:ascii="Times New Roman" w:hAnsi="Times New Roman" w:cs="Times New Roman"/>
        </w:rPr>
        <w:t xml:space="preserve">In order for the PHA to consider granting relief from the requirement to automatically terminate homeownership assistance 180 days following the PHA’s last housing assistance payment on behalf of the family, the family must submit a </w:t>
      </w:r>
      <w:r>
        <w:rPr>
          <w:rFonts w:ascii="Times New Roman" w:hAnsi="Times New Roman" w:cs="Times New Roman"/>
        </w:rPr>
        <w:t xml:space="preserve">written </w:t>
      </w:r>
      <w:r w:rsidRPr="00940F95">
        <w:rPr>
          <w:rFonts w:ascii="Times New Roman" w:hAnsi="Times New Roman" w:cs="Times New Roman"/>
        </w:rPr>
        <w:t>request to the PHA at least 30 days prior to the date of automatic termination. The request must include an explanation of the circumstances that will cause an extreme hardship for the family (e.g., the imminent loss of income or employment) as well as documentation supporting the request. The PHA will determine on a case-by-case basis whether to grant relief from the requirement and for what period of time. In no case will the PHA postpone termination beyond an additional 90 days.</w:t>
      </w:r>
      <w:bookmarkEnd w:id="52"/>
    </w:p>
    <w:p w14:paraId="59D8A71E" w14:textId="77777777" w:rsidR="006D4E9A" w:rsidRDefault="000A29EF" w:rsidP="00796C25">
      <w:pPr>
        <w:autoSpaceDE w:val="0"/>
        <w:autoSpaceDN w:val="0"/>
        <w:adjustRightInd w:val="0"/>
        <w:spacing w:before="120"/>
        <w:rPr>
          <w:rFonts w:ascii="Times New Roman" w:hAnsi="Times New Roman" w:cs="Times New Roman"/>
        </w:rPr>
      </w:pPr>
      <w:r>
        <w:rPr>
          <w:rFonts w:ascii="Times New Roman" w:hAnsi="Times New Roman" w:cs="Times New Roman"/>
        </w:rPr>
        <w:t>The PHA must terminate voucher homeownership assistance for any member of family receiving homeownership assistance that is dispossessed from the home pursuant to a judgment or order of foreclosure on any mortgage (whether FHA insured or non-FHA) securing debt incurred to purchase the home, o</w:t>
      </w:r>
      <w:r w:rsidR="00DC1958">
        <w:rPr>
          <w:rFonts w:ascii="Times New Roman" w:hAnsi="Times New Roman" w:cs="Times New Roman"/>
        </w:rPr>
        <w:t>r any refinancing of such debt.</w:t>
      </w:r>
    </w:p>
    <w:p w14:paraId="6790121F" w14:textId="77777777" w:rsidR="002821EC" w:rsidRDefault="002821EC" w:rsidP="002821EC">
      <w:pPr>
        <w:autoSpaceDE w:val="0"/>
        <w:autoSpaceDN w:val="0"/>
        <w:adjustRightInd w:val="0"/>
        <w:spacing w:before="120"/>
        <w:ind w:left="720"/>
        <w:rPr>
          <w:rFonts w:ascii="Times New Roman" w:hAnsi="Times New Roman" w:cs="Times New Roman"/>
          <w:u w:val="single"/>
        </w:rPr>
      </w:pPr>
      <w:bookmarkStart w:id="53" w:name="_Hlk92265915"/>
      <w:r>
        <w:rPr>
          <w:rFonts w:ascii="Times New Roman" w:hAnsi="Times New Roman" w:cs="Times New Roman"/>
          <w:u w:val="single"/>
        </w:rPr>
        <w:t>PHA Policy</w:t>
      </w:r>
    </w:p>
    <w:p w14:paraId="1D142281" w14:textId="77777777" w:rsidR="002821EC" w:rsidRDefault="002821EC" w:rsidP="002821EC">
      <w:pPr>
        <w:spacing w:before="120"/>
        <w:ind w:left="720"/>
        <w:rPr>
          <w:rFonts w:ascii="Times New Roman" w:hAnsi="Times New Roman" w:cs="Times New Roman"/>
        </w:rPr>
      </w:pPr>
      <w:r>
        <w:rPr>
          <w:rFonts w:ascii="Times New Roman" w:hAnsi="Times New Roman" w:cs="Times New Roman"/>
        </w:rPr>
        <w:t xml:space="preserve">The PHA will terminate a family’s homeownership assistance if the family violates any of the homeowner obligations listed in Section 1, as well as for any of the reasons listed in Section 2 of </w:t>
      </w:r>
      <w:r w:rsidR="000566B0">
        <w:rPr>
          <w:rFonts w:ascii="Times New Roman" w:hAnsi="Times New Roman" w:cs="Times New Roman"/>
        </w:rPr>
        <w:t>Form</w:t>
      </w:r>
      <w:r>
        <w:rPr>
          <w:rFonts w:ascii="Times New Roman" w:hAnsi="Times New Roman" w:cs="Times New Roman"/>
        </w:rPr>
        <w:t xml:space="preserve"> HUD-52649, Statement of Homeowner Obligations Housing Choice Homeownership Voucher Program. </w:t>
      </w:r>
    </w:p>
    <w:p w14:paraId="287C7047" w14:textId="77777777" w:rsidR="002821EC" w:rsidRDefault="002821EC" w:rsidP="002821EC">
      <w:pPr>
        <w:spacing w:before="120"/>
        <w:ind w:left="720"/>
        <w:rPr>
          <w:rFonts w:ascii="Times New Roman" w:hAnsi="Times New Roman" w:cs="Times New Roman"/>
        </w:rPr>
      </w:pPr>
      <w:r>
        <w:rPr>
          <w:rFonts w:ascii="Times New Roman" w:hAnsi="Times New Roman" w:cs="Times New Roman"/>
        </w:rPr>
        <w:t>In making its decision to terminate homeownership assistance, the PHA will consider alternatives as described in Section 12-II.C and other factors described in Section 12-II.D. Upon consideration of such alternatives and factors, the PHA may, on a case-by-case basis, choose not to terminate assistance.</w:t>
      </w:r>
    </w:p>
    <w:p w14:paraId="48EC1D39" w14:textId="77777777" w:rsidR="000A29EF" w:rsidRDefault="002821EC" w:rsidP="00010354">
      <w:pPr>
        <w:autoSpaceDE w:val="0"/>
        <w:autoSpaceDN w:val="0"/>
        <w:adjustRightInd w:val="0"/>
        <w:spacing w:before="120"/>
        <w:ind w:left="720"/>
        <w:rPr>
          <w:rFonts w:ascii="Times New Roman" w:hAnsi="Times New Roman" w:cs="Times New Roman"/>
        </w:rPr>
      </w:pPr>
      <w:r>
        <w:rPr>
          <w:rFonts w:ascii="Times New Roman" w:hAnsi="Times New Roman" w:cs="Times New Roman"/>
        </w:rPr>
        <w:t>Termination notices will be sent in accordance with the requirements and policies set forth in Section 12-II.F.</w:t>
      </w:r>
      <w:bookmarkEnd w:id="53"/>
    </w:p>
    <w:sectPr w:rsidR="000A29EF" w:rsidSect="00441FD5">
      <w:footerReference w:type="even" r:id="rId15"/>
      <w:footerReference w:type="default" r:id="rId16"/>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BFB89" w14:textId="77777777" w:rsidR="00B30E5E" w:rsidRDefault="00B30E5E">
      <w:r>
        <w:separator/>
      </w:r>
    </w:p>
  </w:endnote>
  <w:endnote w:type="continuationSeparator" w:id="0">
    <w:p w14:paraId="18F6E0AA" w14:textId="77777777" w:rsidR="00B30E5E" w:rsidRDefault="00B30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F0149" w14:textId="77777777" w:rsidR="0043742B" w:rsidRDefault="00DE65A5">
    <w:pPr>
      <w:pStyle w:val="Footer"/>
      <w:framePr w:wrap="around" w:vAnchor="text" w:hAnchor="margin" w:xAlign="center" w:y="1"/>
      <w:rPr>
        <w:rStyle w:val="PageNumber"/>
      </w:rPr>
    </w:pPr>
    <w:r>
      <w:rPr>
        <w:rStyle w:val="PageNumber"/>
      </w:rPr>
      <w:fldChar w:fldCharType="begin"/>
    </w:r>
    <w:r w:rsidR="0043742B">
      <w:rPr>
        <w:rStyle w:val="PageNumber"/>
      </w:rPr>
      <w:instrText xml:space="preserve">PAGE  </w:instrText>
    </w:r>
    <w:r w:rsidR="00F57F4B">
      <w:rPr>
        <w:rStyle w:val="PageNumber"/>
      </w:rPr>
      <w:fldChar w:fldCharType="separate"/>
    </w:r>
    <w:r w:rsidR="00F57F4B">
      <w:rPr>
        <w:rStyle w:val="PageNumber"/>
        <w:noProof/>
      </w:rPr>
      <w:t>1</w:t>
    </w:r>
    <w:r>
      <w:rPr>
        <w:rStyle w:val="PageNumber"/>
      </w:rPr>
      <w:fldChar w:fldCharType="end"/>
    </w:r>
  </w:p>
  <w:p w14:paraId="432111DB" w14:textId="77777777" w:rsidR="0043742B" w:rsidRDefault="004374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EA97E" w14:textId="77777777" w:rsidR="0043742B" w:rsidRPr="00796C25" w:rsidRDefault="0043742B" w:rsidP="00796C25">
    <w:pPr>
      <w:pStyle w:val="Footer"/>
      <w:framePr w:wrap="around" w:vAnchor="text" w:hAnchor="margin" w:xAlign="center" w:y="1"/>
      <w:rPr>
        <w:rStyle w:val="PageNumber"/>
        <w:rFonts w:ascii="Times New Roman" w:hAnsi="Times New Roman"/>
      </w:rPr>
    </w:pPr>
    <w:r w:rsidRPr="00796C25">
      <w:rPr>
        <w:rStyle w:val="PageNumber"/>
        <w:rFonts w:ascii="Times New Roman" w:hAnsi="Times New Roman"/>
      </w:rPr>
      <w:t>Page 15-</w:t>
    </w:r>
    <w:r w:rsidR="00DE65A5" w:rsidRPr="00796C25">
      <w:rPr>
        <w:rStyle w:val="PageNumber"/>
        <w:rFonts w:ascii="Times New Roman" w:hAnsi="Times New Roman"/>
      </w:rPr>
      <w:fldChar w:fldCharType="begin"/>
    </w:r>
    <w:r w:rsidRPr="00796C25">
      <w:rPr>
        <w:rStyle w:val="PageNumber"/>
        <w:rFonts w:ascii="Times New Roman" w:hAnsi="Times New Roman"/>
      </w:rPr>
      <w:instrText xml:space="preserve">PAGE  </w:instrText>
    </w:r>
    <w:r w:rsidR="00DE65A5" w:rsidRPr="00796C25">
      <w:rPr>
        <w:rStyle w:val="PageNumber"/>
        <w:rFonts w:ascii="Times New Roman" w:hAnsi="Times New Roman"/>
      </w:rPr>
      <w:fldChar w:fldCharType="separate"/>
    </w:r>
    <w:r w:rsidR="00D06E17">
      <w:rPr>
        <w:rStyle w:val="PageNumber"/>
        <w:rFonts w:ascii="Times New Roman" w:hAnsi="Times New Roman"/>
        <w:noProof/>
      </w:rPr>
      <w:t>26</w:t>
    </w:r>
    <w:r w:rsidR="00DE65A5" w:rsidRPr="00796C25">
      <w:rPr>
        <w:rStyle w:val="PageNumber"/>
        <w:rFonts w:ascii="Times New Roman" w:hAnsi="Times New Roman"/>
      </w:rPr>
      <w:fldChar w:fldCharType="end"/>
    </w:r>
  </w:p>
  <w:p w14:paraId="1AD8F635" w14:textId="77777777" w:rsidR="0043742B" w:rsidRPr="00796C25" w:rsidRDefault="0043742B">
    <w:pPr>
      <w:pStyle w:val="Footer"/>
      <w:tabs>
        <w:tab w:val="clear" w:pos="4320"/>
        <w:tab w:val="clear" w:pos="8640"/>
        <w:tab w:val="right" w:pos="9360"/>
      </w:tabs>
      <w:rPr>
        <w:rFonts w:ascii="Times New Roman" w:hAnsi="Times New Roman"/>
        <w:sz w:val="18"/>
        <w:szCs w:val="18"/>
      </w:rPr>
    </w:pPr>
    <w:r w:rsidRPr="00796C25">
      <w:rPr>
        <w:rFonts w:ascii="Times New Roman" w:hAnsi="Times New Roman"/>
        <w:sz w:val="18"/>
        <w:szCs w:val="18"/>
      </w:rPr>
      <w:t xml:space="preserve">© Copyright </w:t>
    </w:r>
    <w:r w:rsidR="007B28E2">
      <w:rPr>
        <w:rFonts w:ascii="Times New Roman" w:hAnsi="Times New Roman"/>
        <w:sz w:val="18"/>
        <w:szCs w:val="18"/>
      </w:rPr>
      <w:t>20254</w:t>
    </w:r>
    <w:r w:rsidR="007B28E2" w:rsidRPr="00796C25">
      <w:rPr>
        <w:rFonts w:ascii="Times New Roman" w:hAnsi="Times New Roman"/>
        <w:sz w:val="18"/>
        <w:szCs w:val="18"/>
      </w:rPr>
      <w:t xml:space="preserve"> </w:t>
    </w:r>
    <w:r w:rsidRPr="00796C25">
      <w:rPr>
        <w:rFonts w:ascii="Times New Roman" w:hAnsi="Times New Roman"/>
        <w:sz w:val="18"/>
        <w:szCs w:val="18"/>
      </w:rPr>
      <w:t>Nan McKay &amp; Associates, Inc.</w:t>
    </w:r>
    <w:r w:rsidRPr="00796C25">
      <w:rPr>
        <w:rFonts w:ascii="Times New Roman" w:hAnsi="Times New Roman"/>
        <w:sz w:val="18"/>
        <w:szCs w:val="18"/>
      </w:rPr>
      <w:tab/>
    </w:r>
    <w:proofErr w:type="spellStart"/>
    <w:r w:rsidRPr="00796C25">
      <w:rPr>
        <w:rFonts w:ascii="Times New Roman" w:hAnsi="Times New Roman"/>
        <w:sz w:val="18"/>
        <w:szCs w:val="18"/>
      </w:rPr>
      <w:t>Adminplan</w:t>
    </w:r>
    <w:proofErr w:type="spellEnd"/>
    <w:r w:rsidRPr="00796C25">
      <w:rPr>
        <w:rFonts w:ascii="Times New Roman" w:hAnsi="Times New Roman"/>
        <w:sz w:val="18"/>
        <w:szCs w:val="18"/>
      </w:rPr>
      <w:t xml:space="preserve"> </w:t>
    </w:r>
    <w:r w:rsidR="007B28E2">
      <w:rPr>
        <w:rFonts w:ascii="Times New Roman" w:hAnsi="Times New Roman"/>
        <w:sz w:val="18"/>
        <w:szCs w:val="18"/>
      </w:rPr>
      <w:t>2/1/25</w:t>
    </w:r>
  </w:p>
  <w:p w14:paraId="106A01E9" w14:textId="77777777" w:rsidR="0043742B" w:rsidRPr="00796C25" w:rsidRDefault="0043742B">
    <w:pPr>
      <w:pStyle w:val="Footer"/>
      <w:tabs>
        <w:tab w:val="clear" w:pos="4320"/>
        <w:tab w:val="clear" w:pos="8640"/>
        <w:tab w:val="right" w:pos="9360"/>
      </w:tabs>
      <w:rPr>
        <w:rFonts w:ascii="Times New Roman" w:hAnsi="Times New Roman"/>
        <w:sz w:val="18"/>
        <w:szCs w:val="18"/>
      </w:rPr>
    </w:pPr>
    <w:r w:rsidRPr="00796C25">
      <w:rPr>
        <w:rFonts w:ascii="Times New Roman" w:hAnsi="Times New Roman"/>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E135C" w14:textId="77777777" w:rsidR="00B30E5E" w:rsidRDefault="00B30E5E">
      <w:r>
        <w:separator/>
      </w:r>
    </w:p>
  </w:footnote>
  <w:footnote w:type="continuationSeparator" w:id="0">
    <w:p w14:paraId="0825EF79" w14:textId="77777777" w:rsidR="00B30E5E" w:rsidRDefault="00B30E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37421"/>
    <w:multiLevelType w:val="hybridMultilevel"/>
    <w:tmpl w:val="B51C9D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481CC3"/>
    <w:multiLevelType w:val="hybridMultilevel"/>
    <w:tmpl w:val="19F2CEA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15:restartNumberingAfterBreak="0">
    <w:nsid w:val="03AC7D8C"/>
    <w:multiLevelType w:val="hybridMultilevel"/>
    <w:tmpl w:val="FA1A3C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1D050A"/>
    <w:multiLevelType w:val="hybridMultilevel"/>
    <w:tmpl w:val="E444AC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8124D8D"/>
    <w:multiLevelType w:val="hybridMultilevel"/>
    <w:tmpl w:val="2A78B1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E8532D1"/>
    <w:multiLevelType w:val="hybridMultilevel"/>
    <w:tmpl w:val="0FD493D4"/>
    <w:lvl w:ilvl="0" w:tplc="1320F016">
      <w:start w:val="15"/>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6" w15:restartNumberingAfterBreak="0">
    <w:nsid w:val="101D4BCC"/>
    <w:multiLevelType w:val="hybridMultilevel"/>
    <w:tmpl w:val="2368A9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221425A"/>
    <w:multiLevelType w:val="hybridMultilevel"/>
    <w:tmpl w:val="3766C4F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652C5F"/>
    <w:multiLevelType w:val="multilevel"/>
    <w:tmpl w:val="2EEECCC2"/>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160E3DEC"/>
    <w:multiLevelType w:val="hybridMultilevel"/>
    <w:tmpl w:val="38D219A6"/>
    <w:lvl w:ilvl="0" w:tplc="B678C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4A12DF"/>
    <w:multiLevelType w:val="hybridMultilevel"/>
    <w:tmpl w:val="71B6D13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1056F34"/>
    <w:multiLevelType w:val="hybridMultilevel"/>
    <w:tmpl w:val="D276B2D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13361B1"/>
    <w:multiLevelType w:val="hybridMultilevel"/>
    <w:tmpl w:val="04EE5E06"/>
    <w:lvl w:ilvl="0" w:tplc="FFFFFFFF">
      <w:start w:val="1"/>
      <w:numFmt w:val="bullet"/>
      <w:lvlText w:val=""/>
      <w:lvlJc w:val="left"/>
      <w:pPr>
        <w:ind w:left="900" w:hanging="360"/>
      </w:pPr>
      <w:rPr>
        <w:rFonts w:ascii="Symbol" w:hAnsi="Symbol" w:hint="default"/>
      </w:rPr>
    </w:lvl>
    <w:lvl w:ilvl="1" w:tplc="72DA75A8">
      <w:numFmt w:val="bullet"/>
      <w:lvlText w:val="-"/>
      <w:lvlJc w:val="left"/>
      <w:pPr>
        <w:ind w:left="1080" w:hanging="360"/>
      </w:pPr>
      <w:rPr>
        <w:rFonts w:ascii="Times New Roman" w:eastAsia="Times New Roman" w:hAnsi="Times New Roman" w:cs="Times New Roman"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13" w15:restartNumberingAfterBreak="0">
    <w:nsid w:val="21707DDF"/>
    <w:multiLevelType w:val="hybridMultilevel"/>
    <w:tmpl w:val="66763218"/>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4" w15:restartNumberingAfterBreak="0">
    <w:nsid w:val="252D65F5"/>
    <w:multiLevelType w:val="hybridMultilevel"/>
    <w:tmpl w:val="82626FE4"/>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69010E8"/>
    <w:multiLevelType w:val="hybridMultilevel"/>
    <w:tmpl w:val="74B6F3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A7F041A"/>
    <w:multiLevelType w:val="hybridMultilevel"/>
    <w:tmpl w:val="328A34C8"/>
    <w:lvl w:ilvl="0" w:tplc="04090001">
      <w:start w:val="1"/>
      <w:numFmt w:val="bullet"/>
      <w:lvlText w:val=""/>
      <w:lvlJc w:val="left"/>
      <w:pPr>
        <w:tabs>
          <w:tab w:val="num" w:pos="360"/>
        </w:tabs>
        <w:ind w:left="360" w:hanging="360"/>
      </w:pPr>
      <w:rPr>
        <w:rFonts w:ascii="Symbol" w:hAnsi="Symbol" w:hint="default"/>
      </w:rPr>
    </w:lvl>
    <w:lvl w:ilvl="1" w:tplc="72DA75A8">
      <w:numFmt w:val="bullet"/>
      <w:lvlText w:val="-"/>
      <w:lvlJc w:val="left"/>
      <w:pPr>
        <w:tabs>
          <w:tab w:val="num" w:pos="1080"/>
        </w:tabs>
        <w:ind w:left="1080" w:hanging="360"/>
      </w:pPr>
      <w:rPr>
        <w:rFonts w:ascii="Times New Roman" w:eastAsia="Times New Roman" w:hAnsi="Times New Roman"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A8579F2"/>
    <w:multiLevelType w:val="hybridMultilevel"/>
    <w:tmpl w:val="37B21FC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2F3F4C92"/>
    <w:multiLevelType w:val="multilevel"/>
    <w:tmpl w:val="299CA5B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0"/>
        </w:tabs>
        <w:ind w:left="0" w:hanging="360"/>
      </w:pPr>
      <w:rPr>
        <w:rFonts w:ascii="Courier New" w:hAnsi="Courier New" w:cs="Courier New" w:hint="default"/>
      </w:rPr>
    </w:lvl>
    <w:lvl w:ilvl="2">
      <w:start w:val="1"/>
      <w:numFmt w:val="bullet"/>
      <w:lvlText w:val=""/>
      <w:lvlJc w:val="left"/>
      <w:pPr>
        <w:tabs>
          <w:tab w:val="num" w:pos="720"/>
        </w:tabs>
        <w:ind w:left="72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o"/>
      <w:lvlJc w:val="left"/>
      <w:pPr>
        <w:tabs>
          <w:tab w:val="num" w:pos="2160"/>
        </w:tabs>
        <w:ind w:left="2160" w:hanging="360"/>
      </w:pPr>
      <w:rPr>
        <w:rFonts w:ascii="Courier New" w:hAnsi="Courier New" w:cs="Courier New" w:hint="default"/>
      </w:rPr>
    </w:lvl>
    <w:lvl w:ilvl="5">
      <w:start w:val="1"/>
      <w:numFmt w:val="bullet"/>
      <w:lvlText w:val=""/>
      <w:lvlJc w:val="left"/>
      <w:pPr>
        <w:tabs>
          <w:tab w:val="num" w:pos="2880"/>
        </w:tabs>
        <w:ind w:left="2880" w:hanging="360"/>
      </w:pPr>
      <w:rPr>
        <w:rFonts w:ascii="Wingdings" w:hAnsi="Wingdings" w:hint="default"/>
      </w:rPr>
    </w:lvl>
    <w:lvl w:ilvl="6">
      <w:start w:val="1"/>
      <w:numFmt w:val="bullet"/>
      <w:lvlText w:val=""/>
      <w:lvlJc w:val="left"/>
      <w:pPr>
        <w:tabs>
          <w:tab w:val="num" w:pos="3600"/>
        </w:tabs>
        <w:ind w:left="3600" w:hanging="360"/>
      </w:pPr>
      <w:rPr>
        <w:rFonts w:ascii="Symbol" w:hAnsi="Symbol" w:hint="default"/>
      </w:rPr>
    </w:lvl>
    <w:lvl w:ilvl="7">
      <w:start w:val="1"/>
      <w:numFmt w:val="bullet"/>
      <w:lvlText w:val="o"/>
      <w:lvlJc w:val="left"/>
      <w:pPr>
        <w:tabs>
          <w:tab w:val="num" w:pos="4320"/>
        </w:tabs>
        <w:ind w:left="4320" w:hanging="360"/>
      </w:pPr>
      <w:rPr>
        <w:rFonts w:ascii="Courier New" w:hAnsi="Courier New" w:cs="Courier New" w:hint="default"/>
      </w:rPr>
    </w:lvl>
    <w:lvl w:ilvl="8">
      <w:start w:val="1"/>
      <w:numFmt w:val="bullet"/>
      <w:lvlText w:val=""/>
      <w:lvlJc w:val="left"/>
      <w:pPr>
        <w:tabs>
          <w:tab w:val="num" w:pos="5040"/>
        </w:tabs>
        <w:ind w:left="5040" w:hanging="360"/>
      </w:pPr>
      <w:rPr>
        <w:rFonts w:ascii="Wingdings" w:hAnsi="Wingdings" w:hint="default"/>
      </w:rPr>
    </w:lvl>
  </w:abstractNum>
  <w:abstractNum w:abstractNumId="19" w15:restartNumberingAfterBreak="0">
    <w:nsid w:val="350C5DB7"/>
    <w:multiLevelType w:val="hybridMultilevel"/>
    <w:tmpl w:val="3E6AD9F8"/>
    <w:lvl w:ilvl="0" w:tplc="8DEAD0AE">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87D4BCF"/>
    <w:multiLevelType w:val="hybridMultilevel"/>
    <w:tmpl w:val="845889EC"/>
    <w:lvl w:ilvl="0" w:tplc="FBC8AA7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9081846"/>
    <w:multiLevelType w:val="hybridMultilevel"/>
    <w:tmpl w:val="D52200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9F774E3"/>
    <w:multiLevelType w:val="hybridMultilevel"/>
    <w:tmpl w:val="CDEA099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A0A56A9"/>
    <w:multiLevelType w:val="hybridMultilevel"/>
    <w:tmpl w:val="FDFC567E"/>
    <w:lvl w:ilvl="0" w:tplc="04090001">
      <w:start w:val="1"/>
      <w:numFmt w:val="bullet"/>
      <w:lvlText w:val=""/>
      <w:lvlJc w:val="left"/>
      <w:pPr>
        <w:tabs>
          <w:tab w:val="num" w:pos="360"/>
        </w:tabs>
        <w:ind w:left="360" w:hanging="360"/>
      </w:pPr>
      <w:rPr>
        <w:rFonts w:ascii="Symbol" w:hAnsi="Symbol" w:hint="default"/>
      </w:rPr>
    </w:lvl>
    <w:lvl w:ilvl="1" w:tplc="72DA75A8">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AD83428"/>
    <w:multiLevelType w:val="hybridMultilevel"/>
    <w:tmpl w:val="6BFAC8BC"/>
    <w:lvl w:ilvl="0" w:tplc="7624B9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B2D5ED2"/>
    <w:multiLevelType w:val="hybridMultilevel"/>
    <w:tmpl w:val="6D76BF7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B921610"/>
    <w:multiLevelType w:val="hybridMultilevel"/>
    <w:tmpl w:val="2EEECCC2"/>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7" w15:restartNumberingAfterBreak="0">
    <w:nsid w:val="3EFB5B74"/>
    <w:multiLevelType w:val="hybridMultilevel"/>
    <w:tmpl w:val="812E65EC"/>
    <w:lvl w:ilvl="0" w:tplc="5CD6D4E8">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193FEF"/>
    <w:multiLevelType w:val="hybridMultilevel"/>
    <w:tmpl w:val="F5705A9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9" w15:restartNumberingAfterBreak="0">
    <w:nsid w:val="402D358D"/>
    <w:multiLevelType w:val="hybridMultilevel"/>
    <w:tmpl w:val="51C42130"/>
    <w:lvl w:ilvl="0" w:tplc="503EB06E">
      <w:numFmt w:val="bullet"/>
      <w:lvlText w:val="-"/>
      <w:lvlJc w:val="left"/>
      <w:pPr>
        <w:tabs>
          <w:tab w:val="num" w:pos="1800"/>
        </w:tabs>
        <w:ind w:left="180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41121E21"/>
    <w:multiLevelType w:val="hybridMultilevel"/>
    <w:tmpl w:val="65F84FC4"/>
    <w:lvl w:ilvl="0" w:tplc="0028450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1D723BB"/>
    <w:multiLevelType w:val="multilevel"/>
    <w:tmpl w:val="F5705A9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32" w15:restartNumberingAfterBreak="0">
    <w:nsid w:val="43393310"/>
    <w:multiLevelType w:val="hybridMultilevel"/>
    <w:tmpl w:val="78F82E8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4404113E"/>
    <w:multiLevelType w:val="hybridMultilevel"/>
    <w:tmpl w:val="434056A4"/>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 w15:restartNumberingAfterBreak="0">
    <w:nsid w:val="45F62093"/>
    <w:multiLevelType w:val="hybridMultilevel"/>
    <w:tmpl w:val="A63E1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921B10"/>
    <w:multiLevelType w:val="multilevel"/>
    <w:tmpl w:val="3766C4F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7B65645"/>
    <w:multiLevelType w:val="hybridMultilevel"/>
    <w:tmpl w:val="C144D2A0"/>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4F32666E"/>
    <w:multiLevelType w:val="hybridMultilevel"/>
    <w:tmpl w:val="B2E21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B92886"/>
    <w:multiLevelType w:val="hybridMultilevel"/>
    <w:tmpl w:val="A39889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56106604"/>
    <w:multiLevelType w:val="hybridMultilevel"/>
    <w:tmpl w:val="76E49996"/>
    <w:lvl w:ilvl="0" w:tplc="7E8AFE82">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A996E12"/>
    <w:multiLevelType w:val="hybridMultilevel"/>
    <w:tmpl w:val="E578C99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5B3F504D"/>
    <w:multiLevelType w:val="multilevel"/>
    <w:tmpl w:val="27CC259A"/>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5BB7389D"/>
    <w:multiLevelType w:val="hybridMultilevel"/>
    <w:tmpl w:val="3F3656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5CEA4726"/>
    <w:multiLevelType w:val="hybridMultilevel"/>
    <w:tmpl w:val="A50C6E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5F2555AD"/>
    <w:multiLevelType w:val="hybridMultilevel"/>
    <w:tmpl w:val="350EC1D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 w15:restartNumberingAfterBreak="0">
    <w:nsid w:val="5F7D7994"/>
    <w:multiLevelType w:val="hybridMultilevel"/>
    <w:tmpl w:val="D7A45A66"/>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002733C"/>
    <w:multiLevelType w:val="hybridMultilevel"/>
    <w:tmpl w:val="1DEAE79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61542EB8"/>
    <w:multiLevelType w:val="hybridMultilevel"/>
    <w:tmpl w:val="673029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61710794"/>
    <w:multiLevelType w:val="hybridMultilevel"/>
    <w:tmpl w:val="B16634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47943DB"/>
    <w:multiLevelType w:val="hybridMultilevel"/>
    <w:tmpl w:val="E02EF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654A2466"/>
    <w:multiLevelType w:val="hybridMultilevel"/>
    <w:tmpl w:val="27CC259A"/>
    <w:lvl w:ilvl="0" w:tplc="9066128C">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1" w15:restartNumberingAfterBreak="0">
    <w:nsid w:val="693A1986"/>
    <w:multiLevelType w:val="hybridMultilevel"/>
    <w:tmpl w:val="E49018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6DC326F2"/>
    <w:multiLevelType w:val="hybridMultilevel"/>
    <w:tmpl w:val="29DC31D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6E2C5BBB"/>
    <w:multiLevelType w:val="hybridMultilevel"/>
    <w:tmpl w:val="B8DA1A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720C03BD"/>
    <w:multiLevelType w:val="hybridMultilevel"/>
    <w:tmpl w:val="4AB2E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3252509"/>
    <w:multiLevelType w:val="hybridMultilevel"/>
    <w:tmpl w:val="730E62E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56" w15:restartNumberingAfterBreak="0">
    <w:nsid w:val="74291F75"/>
    <w:multiLevelType w:val="hybridMultilevel"/>
    <w:tmpl w:val="F274EA8C"/>
    <w:lvl w:ilvl="0" w:tplc="04090001">
      <w:start w:val="1"/>
      <w:numFmt w:val="bullet"/>
      <w:lvlText w:val=""/>
      <w:lvlJc w:val="left"/>
      <w:pPr>
        <w:tabs>
          <w:tab w:val="num" w:pos="360"/>
        </w:tabs>
        <w:ind w:left="360" w:hanging="360"/>
      </w:pPr>
      <w:rPr>
        <w:rFonts w:ascii="Symbol" w:hAnsi="Symbol" w:hint="default"/>
      </w:rPr>
    </w:lvl>
    <w:lvl w:ilvl="1" w:tplc="503EB06E">
      <w:numFmt w:val="bullet"/>
      <w:lvlText w:val="-"/>
      <w:lvlJc w:val="left"/>
      <w:pPr>
        <w:tabs>
          <w:tab w:val="num" w:pos="1080"/>
        </w:tabs>
        <w:ind w:left="1080" w:hanging="360"/>
      </w:pPr>
      <w:rPr>
        <w:rFonts w:ascii="Arial" w:eastAsia="Times New Roman" w:hAnsi="Arial"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315454426">
    <w:abstractNumId w:val="38"/>
  </w:num>
  <w:num w:numId="2" w16cid:durableId="809594270">
    <w:abstractNumId w:val="16"/>
  </w:num>
  <w:num w:numId="3" w16cid:durableId="102191219">
    <w:abstractNumId w:val="48"/>
  </w:num>
  <w:num w:numId="4" w16cid:durableId="192622625">
    <w:abstractNumId w:val="4"/>
  </w:num>
  <w:num w:numId="5" w16cid:durableId="240800020">
    <w:abstractNumId w:val="25"/>
  </w:num>
  <w:num w:numId="6" w16cid:durableId="629171657">
    <w:abstractNumId w:val="45"/>
  </w:num>
  <w:num w:numId="7" w16cid:durableId="309676868">
    <w:abstractNumId w:val="26"/>
  </w:num>
  <w:num w:numId="8" w16cid:durableId="785543775">
    <w:abstractNumId w:val="8"/>
  </w:num>
  <w:num w:numId="9" w16cid:durableId="1921715092">
    <w:abstractNumId w:val="55"/>
  </w:num>
  <w:num w:numId="10" w16cid:durableId="1514799127">
    <w:abstractNumId w:val="50"/>
  </w:num>
  <w:num w:numId="11" w16cid:durableId="298389499">
    <w:abstractNumId w:val="41"/>
  </w:num>
  <w:num w:numId="12" w16cid:durableId="1163862713">
    <w:abstractNumId w:val="47"/>
  </w:num>
  <w:num w:numId="13" w16cid:durableId="1310359281">
    <w:abstractNumId w:val="23"/>
  </w:num>
  <w:num w:numId="14" w16cid:durableId="1089421541">
    <w:abstractNumId w:val="30"/>
  </w:num>
  <w:num w:numId="15" w16cid:durableId="1090388552">
    <w:abstractNumId w:val="2"/>
  </w:num>
  <w:num w:numId="16" w16cid:durableId="663779718">
    <w:abstractNumId w:val="43"/>
  </w:num>
  <w:num w:numId="17" w16cid:durableId="1376780418">
    <w:abstractNumId w:val="20"/>
  </w:num>
  <w:num w:numId="18" w16cid:durableId="550074525">
    <w:abstractNumId w:val="42"/>
  </w:num>
  <w:num w:numId="19" w16cid:durableId="2059626172">
    <w:abstractNumId w:val="19"/>
  </w:num>
  <w:num w:numId="20" w16cid:durableId="1965114409">
    <w:abstractNumId w:val="10"/>
  </w:num>
  <w:num w:numId="21" w16cid:durableId="267544462">
    <w:abstractNumId w:val="40"/>
  </w:num>
  <w:num w:numId="22" w16cid:durableId="253559307">
    <w:abstractNumId w:val="52"/>
  </w:num>
  <w:num w:numId="23" w16cid:durableId="556556297">
    <w:abstractNumId w:val="22"/>
  </w:num>
  <w:num w:numId="24" w16cid:durableId="64498125">
    <w:abstractNumId w:val="39"/>
  </w:num>
  <w:num w:numId="25" w16cid:durableId="1521895970">
    <w:abstractNumId w:val="0"/>
  </w:num>
  <w:num w:numId="26" w16cid:durableId="908543814">
    <w:abstractNumId w:val="49"/>
  </w:num>
  <w:num w:numId="27" w16cid:durableId="43526969">
    <w:abstractNumId w:val="32"/>
  </w:num>
  <w:num w:numId="28" w16cid:durableId="1483305090">
    <w:abstractNumId w:val="15"/>
  </w:num>
  <w:num w:numId="29" w16cid:durableId="58982776">
    <w:abstractNumId w:val="7"/>
  </w:num>
  <w:num w:numId="30" w16cid:durableId="178007829">
    <w:abstractNumId w:val="51"/>
  </w:num>
  <w:num w:numId="31" w16cid:durableId="1777363551">
    <w:abstractNumId w:val="27"/>
  </w:num>
  <w:num w:numId="32" w16cid:durableId="338774624">
    <w:abstractNumId w:val="46"/>
  </w:num>
  <w:num w:numId="33" w16cid:durableId="38359240">
    <w:abstractNumId w:val="3"/>
  </w:num>
  <w:num w:numId="34" w16cid:durableId="1647054358">
    <w:abstractNumId w:val="11"/>
  </w:num>
  <w:num w:numId="35" w16cid:durableId="278533712">
    <w:abstractNumId w:val="18"/>
  </w:num>
  <w:num w:numId="36" w16cid:durableId="696124504">
    <w:abstractNumId w:val="28"/>
  </w:num>
  <w:num w:numId="37" w16cid:durableId="1151870668">
    <w:abstractNumId w:val="31"/>
  </w:num>
  <w:num w:numId="38" w16cid:durableId="291911331">
    <w:abstractNumId w:val="1"/>
  </w:num>
  <w:num w:numId="39" w16cid:durableId="1338848948">
    <w:abstractNumId w:val="36"/>
  </w:num>
  <w:num w:numId="40" w16cid:durableId="1449201694">
    <w:abstractNumId w:val="14"/>
  </w:num>
  <w:num w:numId="41" w16cid:durableId="1870218306">
    <w:abstractNumId w:val="35"/>
  </w:num>
  <w:num w:numId="42" w16cid:durableId="1631285879">
    <w:abstractNumId w:val="56"/>
  </w:num>
  <w:num w:numId="43" w16cid:durableId="349649929">
    <w:abstractNumId w:val="29"/>
  </w:num>
  <w:num w:numId="44" w16cid:durableId="1920868284">
    <w:abstractNumId w:val="54"/>
  </w:num>
  <w:num w:numId="45" w16cid:durableId="973802071">
    <w:abstractNumId w:val="34"/>
  </w:num>
  <w:num w:numId="46" w16cid:durableId="1328511815">
    <w:abstractNumId w:val="37"/>
  </w:num>
  <w:num w:numId="47" w16cid:durableId="646858263">
    <w:abstractNumId w:val="5"/>
  </w:num>
  <w:num w:numId="48" w16cid:durableId="339894989">
    <w:abstractNumId w:val="9"/>
  </w:num>
  <w:num w:numId="49" w16cid:durableId="672073784">
    <w:abstractNumId w:val="13"/>
  </w:num>
  <w:num w:numId="50" w16cid:durableId="70540801">
    <w:abstractNumId w:val="24"/>
  </w:num>
  <w:num w:numId="51" w16cid:durableId="127825192">
    <w:abstractNumId w:val="53"/>
  </w:num>
  <w:num w:numId="52" w16cid:durableId="1324969296">
    <w:abstractNumId w:val="21"/>
  </w:num>
  <w:num w:numId="53" w16cid:durableId="1929804665">
    <w:abstractNumId w:val="17"/>
  </w:num>
  <w:num w:numId="54" w16cid:durableId="445850685">
    <w:abstractNumId w:val="33"/>
  </w:num>
  <w:num w:numId="55" w16cid:durableId="1597320957">
    <w:abstractNumId w:val="44"/>
  </w:num>
  <w:num w:numId="56" w16cid:durableId="1491631217">
    <w:abstractNumId w:val="6"/>
  </w:num>
  <w:num w:numId="57" w16cid:durableId="1231890780">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4766"/>
    <w:rsid w:val="00010354"/>
    <w:rsid w:val="00011286"/>
    <w:rsid w:val="00012C4A"/>
    <w:rsid w:val="00024F54"/>
    <w:rsid w:val="00025BCE"/>
    <w:rsid w:val="000405E9"/>
    <w:rsid w:val="000421CE"/>
    <w:rsid w:val="00042AA7"/>
    <w:rsid w:val="000478B6"/>
    <w:rsid w:val="00054047"/>
    <w:rsid w:val="00054E47"/>
    <w:rsid w:val="000566B0"/>
    <w:rsid w:val="000900F1"/>
    <w:rsid w:val="000901AB"/>
    <w:rsid w:val="00091885"/>
    <w:rsid w:val="0009233D"/>
    <w:rsid w:val="00092679"/>
    <w:rsid w:val="000971EC"/>
    <w:rsid w:val="000A0986"/>
    <w:rsid w:val="000A29EF"/>
    <w:rsid w:val="000A3A8B"/>
    <w:rsid w:val="000D4D01"/>
    <w:rsid w:val="000D5D8B"/>
    <w:rsid w:val="000E1DF3"/>
    <w:rsid w:val="000E40E3"/>
    <w:rsid w:val="000E4B68"/>
    <w:rsid w:val="000F3779"/>
    <w:rsid w:val="00102153"/>
    <w:rsid w:val="00107238"/>
    <w:rsid w:val="00107B42"/>
    <w:rsid w:val="00130DF2"/>
    <w:rsid w:val="00152A74"/>
    <w:rsid w:val="001551D2"/>
    <w:rsid w:val="0016028E"/>
    <w:rsid w:val="00174EE1"/>
    <w:rsid w:val="001814D8"/>
    <w:rsid w:val="00183965"/>
    <w:rsid w:val="00185EA8"/>
    <w:rsid w:val="00190F72"/>
    <w:rsid w:val="00192FAE"/>
    <w:rsid w:val="001961D7"/>
    <w:rsid w:val="00197807"/>
    <w:rsid w:val="001A3834"/>
    <w:rsid w:val="001A580A"/>
    <w:rsid w:val="001A61E7"/>
    <w:rsid w:val="001A6704"/>
    <w:rsid w:val="001A7D23"/>
    <w:rsid w:val="001B4CA5"/>
    <w:rsid w:val="001C7D72"/>
    <w:rsid w:val="001D6419"/>
    <w:rsid w:val="001E06DD"/>
    <w:rsid w:val="001F009F"/>
    <w:rsid w:val="00203977"/>
    <w:rsid w:val="00205E52"/>
    <w:rsid w:val="00213B49"/>
    <w:rsid w:val="00231A1B"/>
    <w:rsid w:val="00236CF6"/>
    <w:rsid w:val="0025001F"/>
    <w:rsid w:val="00252BE7"/>
    <w:rsid w:val="002538F9"/>
    <w:rsid w:val="00254090"/>
    <w:rsid w:val="00257045"/>
    <w:rsid w:val="002572C6"/>
    <w:rsid w:val="002721AF"/>
    <w:rsid w:val="00280932"/>
    <w:rsid w:val="002821EC"/>
    <w:rsid w:val="002943E6"/>
    <w:rsid w:val="00296CED"/>
    <w:rsid w:val="002A5694"/>
    <w:rsid w:val="002A602C"/>
    <w:rsid w:val="002C039D"/>
    <w:rsid w:val="002C5024"/>
    <w:rsid w:val="002C6F7C"/>
    <w:rsid w:val="002D2E1B"/>
    <w:rsid w:val="002D6AA0"/>
    <w:rsid w:val="002D6D44"/>
    <w:rsid w:val="002E57FC"/>
    <w:rsid w:val="002F18B0"/>
    <w:rsid w:val="002F39E4"/>
    <w:rsid w:val="002F5415"/>
    <w:rsid w:val="002F6DAB"/>
    <w:rsid w:val="003168F5"/>
    <w:rsid w:val="00321B0C"/>
    <w:rsid w:val="003256A0"/>
    <w:rsid w:val="00325D8B"/>
    <w:rsid w:val="003324F6"/>
    <w:rsid w:val="00334F46"/>
    <w:rsid w:val="003350DE"/>
    <w:rsid w:val="00336FBA"/>
    <w:rsid w:val="003461B7"/>
    <w:rsid w:val="00384153"/>
    <w:rsid w:val="00384BD9"/>
    <w:rsid w:val="00385631"/>
    <w:rsid w:val="00385917"/>
    <w:rsid w:val="003871A3"/>
    <w:rsid w:val="00394147"/>
    <w:rsid w:val="003A590E"/>
    <w:rsid w:val="003A5B3E"/>
    <w:rsid w:val="003B1B3E"/>
    <w:rsid w:val="003B56CB"/>
    <w:rsid w:val="003B7E83"/>
    <w:rsid w:val="003C7109"/>
    <w:rsid w:val="003D3FF3"/>
    <w:rsid w:val="003D71E1"/>
    <w:rsid w:val="003E479C"/>
    <w:rsid w:val="003F6788"/>
    <w:rsid w:val="003F6CB5"/>
    <w:rsid w:val="0040342E"/>
    <w:rsid w:val="0040345D"/>
    <w:rsid w:val="004069E7"/>
    <w:rsid w:val="0042627E"/>
    <w:rsid w:val="0043742B"/>
    <w:rsid w:val="00441FD5"/>
    <w:rsid w:val="0044490B"/>
    <w:rsid w:val="00447C1A"/>
    <w:rsid w:val="0045124A"/>
    <w:rsid w:val="00451674"/>
    <w:rsid w:val="00452C74"/>
    <w:rsid w:val="00454730"/>
    <w:rsid w:val="00465F14"/>
    <w:rsid w:val="00466824"/>
    <w:rsid w:val="00475C60"/>
    <w:rsid w:val="00483E38"/>
    <w:rsid w:val="00487816"/>
    <w:rsid w:val="004A78E6"/>
    <w:rsid w:val="004B0ACE"/>
    <w:rsid w:val="004B2F49"/>
    <w:rsid w:val="004B3562"/>
    <w:rsid w:val="004D5C96"/>
    <w:rsid w:val="004E0B38"/>
    <w:rsid w:val="005050F1"/>
    <w:rsid w:val="00505DFA"/>
    <w:rsid w:val="00516BB1"/>
    <w:rsid w:val="0056095E"/>
    <w:rsid w:val="00563DBE"/>
    <w:rsid w:val="00572CB1"/>
    <w:rsid w:val="005853A9"/>
    <w:rsid w:val="0059679E"/>
    <w:rsid w:val="005B457B"/>
    <w:rsid w:val="005B5BF9"/>
    <w:rsid w:val="005B6C38"/>
    <w:rsid w:val="005C3195"/>
    <w:rsid w:val="005D589C"/>
    <w:rsid w:val="005E3C2D"/>
    <w:rsid w:val="005E4095"/>
    <w:rsid w:val="005F42A1"/>
    <w:rsid w:val="005F7200"/>
    <w:rsid w:val="00606B75"/>
    <w:rsid w:val="00634DFB"/>
    <w:rsid w:val="006420A9"/>
    <w:rsid w:val="0065187A"/>
    <w:rsid w:val="0065353B"/>
    <w:rsid w:val="00653548"/>
    <w:rsid w:val="0065472D"/>
    <w:rsid w:val="006673BB"/>
    <w:rsid w:val="006708DD"/>
    <w:rsid w:val="0068234E"/>
    <w:rsid w:val="0069127C"/>
    <w:rsid w:val="00694B5A"/>
    <w:rsid w:val="00694C3E"/>
    <w:rsid w:val="00694CDF"/>
    <w:rsid w:val="006A2B2A"/>
    <w:rsid w:val="006A39C0"/>
    <w:rsid w:val="006B3B40"/>
    <w:rsid w:val="006D4E9A"/>
    <w:rsid w:val="006D4F67"/>
    <w:rsid w:val="006D565F"/>
    <w:rsid w:val="006D61EA"/>
    <w:rsid w:val="00726B4E"/>
    <w:rsid w:val="00726FB4"/>
    <w:rsid w:val="00734005"/>
    <w:rsid w:val="0075171B"/>
    <w:rsid w:val="00751C65"/>
    <w:rsid w:val="0075665E"/>
    <w:rsid w:val="0076141A"/>
    <w:rsid w:val="00781DD5"/>
    <w:rsid w:val="00785B70"/>
    <w:rsid w:val="00795CFE"/>
    <w:rsid w:val="00796C25"/>
    <w:rsid w:val="007A0D4D"/>
    <w:rsid w:val="007A1534"/>
    <w:rsid w:val="007B1018"/>
    <w:rsid w:val="007B1F9B"/>
    <w:rsid w:val="007B28E2"/>
    <w:rsid w:val="007C361E"/>
    <w:rsid w:val="007C701A"/>
    <w:rsid w:val="007C798E"/>
    <w:rsid w:val="007C7FA1"/>
    <w:rsid w:val="007E385B"/>
    <w:rsid w:val="007E62AC"/>
    <w:rsid w:val="007F3F86"/>
    <w:rsid w:val="007F5E01"/>
    <w:rsid w:val="00805079"/>
    <w:rsid w:val="00811D26"/>
    <w:rsid w:val="00816879"/>
    <w:rsid w:val="00835101"/>
    <w:rsid w:val="00851990"/>
    <w:rsid w:val="008617CF"/>
    <w:rsid w:val="00865AAD"/>
    <w:rsid w:val="00894F59"/>
    <w:rsid w:val="00896C36"/>
    <w:rsid w:val="008A5E29"/>
    <w:rsid w:val="008B2DCB"/>
    <w:rsid w:val="008B3D67"/>
    <w:rsid w:val="008B4322"/>
    <w:rsid w:val="008C5A26"/>
    <w:rsid w:val="008C75F8"/>
    <w:rsid w:val="008D19D2"/>
    <w:rsid w:val="008D4472"/>
    <w:rsid w:val="008E000A"/>
    <w:rsid w:val="008F052C"/>
    <w:rsid w:val="008F10F7"/>
    <w:rsid w:val="008F3530"/>
    <w:rsid w:val="008F69ED"/>
    <w:rsid w:val="00910147"/>
    <w:rsid w:val="00924A2C"/>
    <w:rsid w:val="00925139"/>
    <w:rsid w:val="00925295"/>
    <w:rsid w:val="00931162"/>
    <w:rsid w:val="009313DD"/>
    <w:rsid w:val="0093465E"/>
    <w:rsid w:val="00937F4A"/>
    <w:rsid w:val="00943B6A"/>
    <w:rsid w:val="0096503E"/>
    <w:rsid w:val="00965FD9"/>
    <w:rsid w:val="00974918"/>
    <w:rsid w:val="00976EC4"/>
    <w:rsid w:val="00993F8F"/>
    <w:rsid w:val="00995444"/>
    <w:rsid w:val="0099741C"/>
    <w:rsid w:val="009B07A6"/>
    <w:rsid w:val="009C1E05"/>
    <w:rsid w:val="009D07A5"/>
    <w:rsid w:val="009D3B08"/>
    <w:rsid w:val="009F0920"/>
    <w:rsid w:val="009F17D0"/>
    <w:rsid w:val="00A020D4"/>
    <w:rsid w:val="00A038B9"/>
    <w:rsid w:val="00A405B0"/>
    <w:rsid w:val="00A5772E"/>
    <w:rsid w:val="00A62FE5"/>
    <w:rsid w:val="00A64CBE"/>
    <w:rsid w:val="00A85207"/>
    <w:rsid w:val="00A907F8"/>
    <w:rsid w:val="00A91BA0"/>
    <w:rsid w:val="00A9571B"/>
    <w:rsid w:val="00A965F1"/>
    <w:rsid w:val="00AA0A48"/>
    <w:rsid w:val="00AB208B"/>
    <w:rsid w:val="00AC4AEC"/>
    <w:rsid w:val="00AC5C7A"/>
    <w:rsid w:val="00AD0251"/>
    <w:rsid w:val="00AD513A"/>
    <w:rsid w:val="00AD7110"/>
    <w:rsid w:val="00AE0A09"/>
    <w:rsid w:val="00AF459C"/>
    <w:rsid w:val="00B02331"/>
    <w:rsid w:val="00B028F7"/>
    <w:rsid w:val="00B108B6"/>
    <w:rsid w:val="00B27092"/>
    <w:rsid w:val="00B30E5E"/>
    <w:rsid w:val="00B34F47"/>
    <w:rsid w:val="00B41E34"/>
    <w:rsid w:val="00B47031"/>
    <w:rsid w:val="00B70CBF"/>
    <w:rsid w:val="00B80BBD"/>
    <w:rsid w:val="00B85D56"/>
    <w:rsid w:val="00BA6361"/>
    <w:rsid w:val="00BC0751"/>
    <w:rsid w:val="00BC5DD7"/>
    <w:rsid w:val="00BC6845"/>
    <w:rsid w:val="00BC7669"/>
    <w:rsid w:val="00BD519A"/>
    <w:rsid w:val="00BD5320"/>
    <w:rsid w:val="00BE22DB"/>
    <w:rsid w:val="00BF0CCF"/>
    <w:rsid w:val="00BF6C5F"/>
    <w:rsid w:val="00C0193C"/>
    <w:rsid w:val="00C17E30"/>
    <w:rsid w:val="00C25A68"/>
    <w:rsid w:val="00C26C21"/>
    <w:rsid w:val="00C27DF4"/>
    <w:rsid w:val="00C338A7"/>
    <w:rsid w:val="00C35E32"/>
    <w:rsid w:val="00C36E48"/>
    <w:rsid w:val="00C43C15"/>
    <w:rsid w:val="00C46056"/>
    <w:rsid w:val="00C463ED"/>
    <w:rsid w:val="00C51ACF"/>
    <w:rsid w:val="00C51BFA"/>
    <w:rsid w:val="00C5662F"/>
    <w:rsid w:val="00C62EA5"/>
    <w:rsid w:val="00C67012"/>
    <w:rsid w:val="00C67652"/>
    <w:rsid w:val="00C83FF2"/>
    <w:rsid w:val="00C841F7"/>
    <w:rsid w:val="00C97EFE"/>
    <w:rsid w:val="00CB086F"/>
    <w:rsid w:val="00CB4766"/>
    <w:rsid w:val="00CC264A"/>
    <w:rsid w:val="00CC5A83"/>
    <w:rsid w:val="00CC5E2D"/>
    <w:rsid w:val="00CC6AE8"/>
    <w:rsid w:val="00CE1226"/>
    <w:rsid w:val="00CE4381"/>
    <w:rsid w:val="00CE6D52"/>
    <w:rsid w:val="00CF1ED1"/>
    <w:rsid w:val="00CF23D5"/>
    <w:rsid w:val="00D0534B"/>
    <w:rsid w:val="00D06E17"/>
    <w:rsid w:val="00D15E8E"/>
    <w:rsid w:val="00D21C4C"/>
    <w:rsid w:val="00D24203"/>
    <w:rsid w:val="00D304A5"/>
    <w:rsid w:val="00D33080"/>
    <w:rsid w:val="00D4044B"/>
    <w:rsid w:val="00D42530"/>
    <w:rsid w:val="00D44544"/>
    <w:rsid w:val="00D551D9"/>
    <w:rsid w:val="00D55958"/>
    <w:rsid w:val="00D60850"/>
    <w:rsid w:val="00D658C1"/>
    <w:rsid w:val="00D73CF7"/>
    <w:rsid w:val="00D750CD"/>
    <w:rsid w:val="00D83AB6"/>
    <w:rsid w:val="00D86672"/>
    <w:rsid w:val="00D877DC"/>
    <w:rsid w:val="00D929C0"/>
    <w:rsid w:val="00D9495D"/>
    <w:rsid w:val="00DA4D96"/>
    <w:rsid w:val="00DA6C5C"/>
    <w:rsid w:val="00DC1958"/>
    <w:rsid w:val="00DC2BD1"/>
    <w:rsid w:val="00DC6DD1"/>
    <w:rsid w:val="00DD3584"/>
    <w:rsid w:val="00DE34F7"/>
    <w:rsid w:val="00DE65A5"/>
    <w:rsid w:val="00DF2A2D"/>
    <w:rsid w:val="00DF3075"/>
    <w:rsid w:val="00E01EFB"/>
    <w:rsid w:val="00E1477C"/>
    <w:rsid w:val="00E15702"/>
    <w:rsid w:val="00E16707"/>
    <w:rsid w:val="00E25360"/>
    <w:rsid w:val="00E50681"/>
    <w:rsid w:val="00E6383C"/>
    <w:rsid w:val="00E75EE3"/>
    <w:rsid w:val="00E77CD1"/>
    <w:rsid w:val="00E91F22"/>
    <w:rsid w:val="00EA64E3"/>
    <w:rsid w:val="00EB52BE"/>
    <w:rsid w:val="00EE5661"/>
    <w:rsid w:val="00EE5A8F"/>
    <w:rsid w:val="00EE7609"/>
    <w:rsid w:val="00EF5AA3"/>
    <w:rsid w:val="00F018AE"/>
    <w:rsid w:val="00F03525"/>
    <w:rsid w:val="00F07CE9"/>
    <w:rsid w:val="00F16A00"/>
    <w:rsid w:val="00F203AF"/>
    <w:rsid w:val="00F20D70"/>
    <w:rsid w:val="00F31382"/>
    <w:rsid w:val="00F3138A"/>
    <w:rsid w:val="00F353B9"/>
    <w:rsid w:val="00F47A72"/>
    <w:rsid w:val="00F5178E"/>
    <w:rsid w:val="00F564B3"/>
    <w:rsid w:val="00F5661C"/>
    <w:rsid w:val="00F57F4B"/>
    <w:rsid w:val="00F644D5"/>
    <w:rsid w:val="00F75E19"/>
    <w:rsid w:val="00F76B46"/>
    <w:rsid w:val="00F84826"/>
    <w:rsid w:val="00F8520A"/>
    <w:rsid w:val="00F85BE8"/>
    <w:rsid w:val="00F921EF"/>
    <w:rsid w:val="00FA6F99"/>
    <w:rsid w:val="00FB2322"/>
    <w:rsid w:val="00FB6D60"/>
    <w:rsid w:val="00FC5110"/>
    <w:rsid w:val="00FC527F"/>
    <w:rsid w:val="00FD1219"/>
    <w:rsid w:val="00FD2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hapeDefaults>
    <o:shapedefaults v:ext="edit" spidmax="3074"/>
    <o:shapelayout v:ext="edit">
      <o:idmap v:ext="edit" data="2"/>
    </o:shapelayout>
  </w:shapeDefaults>
  <w:decimalSymbol w:val="."/>
  <w:listSeparator w:val=","/>
  <w14:docId w14:val="45AA3BC6"/>
  <w15:chartTrackingRefBased/>
  <w15:docId w15:val="{E6B42E64-ADB3-414E-B7A9-E678A4D77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72C6"/>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572C6"/>
    <w:pPr>
      <w:tabs>
        <w:tab w:val="center" w:pos="4320"/>
        <w:tab w:val="right" w:pos="8640"/>
      </w:tabs>
    </w:pPr>
  </w:style>
  <w:style w:type="paragraph" w:styleId="Footer">
    <w:name w:val="footer"/>
    <w:basedOn w:val="Normal"/>
    <w:rsid w:val="002572C6"/>
    <w:pPr>
      <w:tabs>
        <w:tab w:val="center" w:pos="4320"/>
        <w:tab w:val="right" w:pos="8640"/>
      </w:tabs>
    </w:pPr>
  </w:style>
  <w:style w:type="character" w:styleId="PageNumber">
    <w:name w:val="page number"/>
    <w:basedOn w:val="DefaultParagraphFont"/>
    <w:rsid w:val="002572C6"/>
  </w:style>
  <w:style w:type="paragraph" w:styleId="FootnoteText">
    <w:name w:val="footnote text"/>
    <w:basedOn w:val="Normal"/>
    <w:semiHidden/>
    <w:rsid w:val="002572C6"/>
    <w:rPr>
      <w:sz w:val="20"/>
      <w:szCs w:val="20"/>
    </w:rPr>
  </w:style>
  <w:style w:type="character" w:styleId="FootnoteReference">
    <w:name w:val="footnote reference"/>
    <w:semiHidden/>
    <w:rsid w:val="002572C6"/>
    <w:rPr>
      <w:vertAlign w:val="superscript"/>
    </w:rPr>
  </w:style>
  <w:style w:type="paragraph" w:styleId="BalloonText">
    <w:name w:val="Balloon Text"/>
    <w:basedOn w:val="Normal"/>
    <w:semiHidden/>
    <w:rsid w:val="002572C6"/>
    <w:rPr>
      <w:rFonts w:ascii="Tahoma" w:hAnsi="Tahoma" w:cs="Tahoma"/>
      <w:sz w:val="16"/>
      <w:szCs w:val="16"/>
    </w:rPr>
  </w:style>
  <w:style w:type="paragraph" w:styleId="ListParagraph">
    <w:name w:val="List Paragraph"/>
    <w:basedOn w:val="Normal"/>
    <w:uiPriority w:val="34"/>
    <w:qFormat/>
    <w:rsid w:val="00751C65"/>
    <w:pPr>
      <w:ind w:left="720"/>
    </w:pPr>
    <w:rPr>
      <w:rFonts w:ascii="Calibri" w:eastAsia="Calibri" w:hAnsi="Calibri" w:cs="Times New Roman"/>
      <w:sz w:val="22"/>
      <w:szCs w:val="22"/>
    </w:rPr>
  </w:style>
  <w:style w:type="table" w:styleId="TableGrid">
    <w:name w:val="Table Grid"/>
    <w:basedOn w:val="TableNormal"/>
    <w:rsid w:val="008F35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A1534"/>
    <w:rPr>
      <w:rFonts w:ascii="Arial" w:hAnsi="Arial" w:cs="Arial"/>
      <w:sz w:val="24"/>
      <w:szCs w:val="24"/>
    </w:rPr>
  </w:style>
  <w:style w:type="character" w:styleId="CommentReference">
    <w:name w:val="annotation reference"/>
    <w:semiHidden/>
    <w:unhideWhenUsed/>
    <w:rsid w:val="00E91F22"/>
    <w:rPr>
      <w:sz w:val="16"/>
      <w:szCs w:val="16"/>
    </w:rPr>
  </w:style>
  <w:style w:type="paragraph" w:styleId="CommentText">
    <w:name w:val="annotation text"/>
    <w:basedOn w:val="Normal"/>
    <w:link w:val="CommentTextChar"/>
    <w:unhideWhenUsed/>
    <w:rsid w:val="00E91F22"/>
    <w:rPr>
      <w:sz w:val="20"/>
      <w:szCs w:val="20"/>
    </w:rPr>
  </w:style>
  <w:style w:type="character" w:customStyle="1" w:styleId="CommentTextChar">
    <w:name w:val="Comment Text Char"/>
    <w:link w:val="CommentText"/>
    <w:rsid w:val="00E91F22"/>
    <w:rPr>
      <w:rFonts w:ascii="Arial" w:hAnsi="Arial" w:cs="Arial"/>
    </w:rPr>
  </w:style>
  <w:style w:type="paragraph" w:styleId="CommentSubject">
    <w:name w:val="annotation subject"/>
    <w:basedOn w:val="CommentText"/>
    <w:next w:val="CommentText"/>
    <w:link w:val="CommentSubjectChar"/>
    <w:semiHidden/>
    <w:unhideWhenUsed/>
    <w:rsid w:val="00E91F22"/>
    <w:rPr>
      <w:b/>
      <w:bCs/>
    </w:rPr>
  </w:style>
  <w:style w:type="character" w:customStyle="1" w:styleId="CommentSubjectChar">
    <w:name w:val="Comment Subject Char"/>
    <w:link w:val="CommentSubject"/>
    <w:semiHidden/>
    <w:rsid w:val="00E91F22"/>
    <w:rPr>
      <w:rFonts w:ascii="Arial" w:hAnsi="Arial" w:cs="Arial"/>
      <w:b/>
      <w:bCs/>
    </w:rPr>
  </w:style>
  <w:style w:type="paragraph" w:styleId="BodyTextIndent">
    <w:name w:val="Body Text Indent"/>
    <w:basedOn w:val="Normal"/>
    <w:link w:val="BodyTextIndentChar"/>
    <w:rsid w:val="004D5C96"/>
    <w:pPr>
      <w:autoSpaceDE w:val="0"/>
      <w:autoSpaceDN w:val="0"/>
      <w:adjustRightInd w:val="0"/>
      <w:spacing w:before="120"/>
      <w:ind w:left="1440"/>
    </w:pPr>
    <w:rPr>
      <w:rFonts w:ascii="Times New Roman" w:hAnsi="Times New Roman" w:cs="Times New Roman"/>
      <w:lang w:val="x-none" w:eastAsia="x-none"/>
    </w:rPr>
  </w:style>
  <w:style w:type="character" w:customStyle="1" w:styleId="BodyTextIndentChar">
    <w:name w:val="Body Text Indent Char"/>
    <w:link w:val="BodyTextIndent"/>
    <w:rsid w:val="004D5C96"/>
    <w:rPr>
      <w:sz w:val="24"/>
      <w:szCs w:val="24"/>
      <w:lang w:val="x-none" w:eastAsia="x-none"/>
    </w:rPr>
  </w:style>
  <w:style w:type="character" w:styleId="Hyperlink">
    <w:name w:val="Hyperlink"/>
    <w:uiPriority w:val="99"/>
    <w:semiHidden/>
    <w:unhideWhenUsed/>
    <w:rsid w:val="00C97EFE"/>
    <w:rPr>
      <w:color w:val="0000FF"/>
      <w:u w:val="single"/>
    </w:rPr>
  </w:style>
  <w:style w:type="paragraph" w:customStyle="1" w:styleId="indent-1">
    <w:name w:val="indent-1"/>
    <w:basedOn w:val="Normal"/>
    <w:rsid w:val="007C701A"/>
    <w:pPr>
      <w:spacing w:before="100" w:beforeAutospacing="1" w:after="100" w:afterAutospacing="1"/>
    </w:pPr>
    <w:rPr>
      <w:rFonts w:ascii="Times New Roman" w:hAnsi="Times New Roman" w:cs="Times New Roman"/>
    </w:rPr>
  </w:style>
  <w:style w:type="character" w:styleId="Emphasis">
    <w:name w:val="Emphasis"/>
    <w:uiPriority w:val="20"/>
    <w:qFormat/>
    <w:rsid w:val="007C701A"/>
    <w:rPr>
      <w:i/>
      <w:iCs/>
    </w:rPr>
  </w:style>
  <w:style w:type="paragraph" w:customStyle="1" w:styleId="indent-2">
    <w:name w:val="indent-2"/>
    <w:basedOn w:val="Normal"/>
    <w:rsid w:val="007C701A"/>
    <w:pPr>
      <w:spacing w:before="100" w:beforeAutospacing="1" w:after="100" w:afterAutospacing="1"/>
    </w:pPr>
    <w:rPr>
      <w:rFonts w:ascii="Times New Roman" w:hAnsi="Times New Roman" w:cs="Times New Roman"/>
    </w:rPr>
  </w:style>
  <w:style w:type="character" w:customStyle="1" w:styleId="paragraph-hierarchy">
    <w:name w:val="paragraph-hierarchy"/>
    <w:basedOn w:val="DefaultParagraphFont"/>
    <w:rsid w:val="007C701A"/>
  </w:style>
  <w:style w:type="character" w:customStyle="1" w:styleId="paren">
    <w:name w:val="paren"/>
    <w:basedOn w:val="DefaultParagraphFont"/>
    <w:rsid w:val="007C701A"/>
  </w:style>
  <w:style w:type="paragraph" w:customStyle="1" w:styleId="indent-3">
    <w:name w:val="indent-3"/>
    <w:basedOn w:val="Normal"/>
    <w:rsid w:val="007C701A"/>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629123">
      <w:bodyDiv w:val="1"/>
      <w:marLeft w:val="0"/>
      <w:marRight w:val="0"/>
      <w:marTop w:val="0"/>
      <w:marBottom w:val="0"/>
      <w:divBdr>
        <w:top w:val="none" w:sz="0" w:space="0" w:color="auto"/>
        <w:left w:val="none" w:sz="0" w:space="0" w:color="auto"/>
        <w:bottom w:val="none" w:sz="0" w:space="0" w:color="auto"/>
        <w:right w:val="none" w:sz="0" w:space="0" w:color="auto"/>
      </w:divBdr>
      <w:divsChild>
        <w:div w:id="339743462">
          <w:marLeft w:val="0"/>
          <w:marRight w:val="0"/>
          <w:marTop w:val="0"/>
          <w:marBottom w:val="0"/>
          <w:divBdr>
            <w:top w:val="none" w:sz="0" w:space="0" w:color="auto"/>
            <w:left w:val="none" w:sz="0" w:space="0" w:color="auto"/>
            <w:bottom w:val="none" w:sz="0" w:space="0" w:color="auto"/>
            <w:right w:val="none" w:sz="0" w:space="0" w:color="auto"/>
          </w:divBdr>
        </w:div>
        <w:div w:id="423651366">
          <w:marLeft w:val="0"/>
          <w:marRight w:val="0"/>
          <w:marTop w:val="0"/>
          <w:marBottom w:val="0"/>
          <w:divBdr>
            <w:top w:val="none" w:sz="0" w:space="0" w:color="auto"/>
            <w:left w:val="none" w:sz="0" w:space="0" w:color="auto"/>
            <w:bottom w:val="none" w:sz="0" w:space="0" w:color="auto"/>
            <w:right w:val="none" w:sz="0" w:space="0" w:color="auto"/>
          </w:divBdr>
          <w:divsChild>
            <w:div w:id="1507937703">
              <w:marLeft w:val="0"/>
              <w:marRight w:val="0"/>
              <w:marTop w:val="0"/>
              <w:marBottom w:val="0"/>
              <w:divBdr>
                <w:top w:val="none" w:sz="0" w:space="0" w:color="auto"/>
                <w:left w:val="none" w:sz="0" w:space="0" w:color="auto"/>
                <w:bottom w:val="none" w:sz="0" w:space="0" w:color="auto"/>
                <w:right w:val="none" w:sz="0" w:space="0" w:color="auto"/>
              </w:divBdr>
            </w:div>
            <w:div w:id="2081781417">
              <w:marLeft w:val="0"/>
              <w:marRight w:val="0"/>
              <w:marTop w:val="0"/>
              <w:marBottom w:val="0"/>
              <w:divBdr>
                <w:top w:val="none" w:sz="0" w:space="0" w:color="auto"/>
                <w:left w:val="none" w:sz="0" w:space="0" w:color="auto"/>
                <w:bottom w:val="none" w:sz="0" w:space="0" w:color="auto"/>
                <w:right w:val="none" w:sz="0" w:space="0" w:color="auto"/>
              </w:divBdr>
            </w:div>
          </w:divsChild>
        </w:div>
        <w:div w:id="1460999192">
          <w:marLeft w:val="0"/>
          <w:marRight w:val="0"/>
          <w:marTop w:val="0"/>
          <w:marBottom w:val="0"/>
          <w:divBdr>
            <w:top w:val="none" w:sz="0" w:space="0" w:color="auto"/>
            <w:left w:val="none" w:sz="0" w:space="0" w:color="auto"/>
            <w:bottom w:val="none" w:sz="0" w:space="0" w:color="auto"/>
            <w:right w:val="none" w:sz="0" w:space="0" w:color="auto"/>
          </w:divBdr>
        </w:div>
        <w:div w:id="2031250191">
          <w:marLeft w:val="0"/>
          <w:marRight w:val="0"/>
          <w:marTop w:val="0"/>
          <w:marBottom w:val="0"/>
          <w:divBdr>
            <w:top w:val="none" w:sz="0" w:space="0" w:color="auto"/>
            <w:left w:val="none" w:sz="0" w:space="0" w:color="auto"/>
            <w:bottom w:val="none" w:sz="0" w:space="0" w:color="auto"/>
            <w:right w:val="none" w:sz="0" w:space="0" w:color="auto"/>
          </w:divBdr>
        </w:div>
      </w:divsChild>
    </w:div>
    <w:div w:id="957683126">
      <w:bodyDiv w:val="1"/>
      <w:marLeft w:val="0"/>
      <w:marRight w:val="0"/>
      <w:marTop w:val="0"/>
      <w:marBottom w:val="0"/>
      <w:divBdr>
        <w:top w:val="none" w:sz="0" w:space="0" w:color="auto"/>
        <w:left w:val="none" w:sz="0" w:space="0" w:color="auto"/>
        <w:bottom w:val="none" w:sz="0" w:space="0" w:color="auto"/>
        <w:right w:val="none" w:sz="0" w:space="0" w:color="auto"/>
      </w:divBdr>
    </w:div>
    <w:div w:id="1078668276">
      <w:bodyDiv w:val="1"/>
      <w:marLeft w:val="0"/>
      <w:marRight w:val="0"/>
      <w:marTop w:val="0"/>
      <w:marBottom w:val="0"/>
      <w:divBdr>
        <w:top w:val="none" w:sz="0" w:space="0" w:color="auto"/>
        <w:left w:val="none" w:sz="0" w:space="0" w:color="auto"/>
        <w:bottom w:val="none" w:sz="0" w:space="0" w:color="auto"/>
        <w:right w:val="none" w:sz="0" w:space="0" w:color="auto"/>
      </w:divBdr>
      <w:divsChild>
        <w:div w:id="450513476">
          <w:marLeft w:val="0"/>
          <w:marRight w:val="0"/>
          <w:marTop w:val="0"/>
          <w:marBottom w:val="0"/>
          <w:divBdr>
            <w:top w:val="none" w:sz="0" w:space="0" w:color="auto"/>
            <w:left w:val="none" w:sz="0" w:space="0" w:color="auto"/>
            <w:bottom w:val="none" w:sz="0" w:space="0" w:color="auto"/>
            <w:right w:val="none" w:sz="0" w:space="0" w:color="auto"/>
          </w:divBdr>
          <w:divsChild>
            <w:div w:id="600455256">
              <w:marLeft w:val="0"/>
              <w:marRight w:val="0"/>
              <w:marTop w:val="0"/>
              <w:marBottom w:val="0"/>
              <w:divBdr>
                <w:top w:val="none" w:sz="0" w:space="0" w:color="auto"/>
                <w:left w:val="none" w:sz="0" w:space="0" w:color="auto"/>
                <w:bottom w:val="none" w:sz="0" w:space="0" w:color="auto"/>
                <w:right w:val="none" w:sz="0" w:space="0" w:color="auto"/>
              </w:divBdr>
            </w:div>
            <w:div w:id="618604829">
              <w:marLeft w:val="0"/>
              <w:marRight w:val="0"/>
              <w:marTop w:val="0"/>
              <w:marBottom w:val="0"/>
              <w:divBdr>
                <w:top w:val="none" w:sz="0" w:space="0" w:color="auto"/>
                <w:left w:val="none" w:sz="0" w:space="0" w:color="auto"/>
                <w:bottom w:val="none" w:sz="0" w:space="0" w:color="auto"/>
                <w:right w:val="none" w:sz="0" w:space="0" w:color="auto"/>
              </w:divBdr>
            </w:div>
            <w:div w:id="1365134175">
              <w:marLeft w:val="0"/>
              <w:marRight w:val="0"/>
              <w:marTop w:val="0"/>
              <w:marBottom w:val="0"/>
              <w:divBdr>
                <w:top w:val="none" w:sz="0" w:space="0" w:color="auto"/>
                <w:left w:val="none" w:sz="0" w:space="0" w:color="auto"/>
                <w:bottom w:val="none" w:sz="0" w:space="0" w:color="auto"/>
                <w:right w:val="none" w:sz="0" w:space="0" w:color="auto"/>
              </w:divBdr>
            </w:div>
          </w:divsChild>
        </w:div>
        <w:div w:id="1259678704">
          <w:marLeft w:val="0"/>
          <w:marRight w:val="0"/>
          <w:marTop w:val="0"/>
          <w:marBottom w:val="0"/>
          <w:divBdr>
            <w:top w:val="none" w:sz="0" w:space="0" w:color="auto"/>
            <w:left w:val="none" w:sz="0" w:space="0" w:color="auto"/>
            <w:bottom w:val="none" w:sz="0" w:space="0" w:color="auto"/>
            <w:right w:val="none" w:sz="0" w:space="0" w:color="auto"/>
          </w:divBdr>
          <w:divsChild>
            <w:div w:id="17782041">
              <w:marLeft w:val="0"/>
              <w:marRight w:val="0"/>
              <w:marTop w:val="0"/>
              <w:marBottom w:val="0"/>
              <w:divBdr>
                <w:top w:val="none" w:sz="0" w:space="0" w:color="auto"/>
                <w:left w:val="none" w:sz="0" w:space="0" w:color="auto"/>
                <w:bottom w:val="none" w:sz="0" w:space="0" w:color="auto"/>
                <w:right w:val="none" w:sz="0" w:space="0" w:color="auto"/>
              </w:divBdr>
            </w:div>
            <w:div w:id="1360160738">
              <w:marLeft w:val="0"/>
              <w:marRight w:val="0"/>
              <w:marTop w:val="0"/>
              <w:marBottom w:val="0"/>
              <w:divBdr>
                <w:top w:val="none" w:sz="0" w:space="0" w:color="auto"/>
                <w:left w:val="none" w:sz="0" w:space="0" w:color="auto"/>
                <w:bottom w:val="none" w:sz="0" w:space="0" w:color="auto"/>
                <w:right w:val="none" w:sz="0" w:space="0" w:color="auto"/>
              </w:divBdr>
              <w:divsChild>
                <w:div w:id="1539464811">
                  <w:marLeft w:val="0"/>
                  <w:marRight w:val="0"/>
                  <w:marTop w:val="0"/>
                  <w:marBottom w:val="0"/>
                  <w:divBdr>
                    <w:top w:val="none" w:sz="0" w:space="0" w:color="auto"/>
                    <w:left w:val="none" w:sz="0" w:space="0" w:color="auto"/>
                    <w:bottom w:val="none" w:sz="0" w:space="0" w:color="auto"/>
                    <w:right w:val="none" w:sz="0" w:space="0" w:color="auto"/>
                  </w:divBdr>
                </w:div>
                <w:div w:id="188482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942520">
      <w:bodyDiv w:val="1"/>
      <w:marLeft w:val="0"/>
      <w:marRight w:val="0"/>
      <w:marTop w:val="0"/>
      <w:marBottom w:val="0"/>
      <w:divBdr>
        <w:top w:val="none" w:sz="0" w:space="0" w:color="auto"/>
        <w:left w:val="none" w:sz="0" w:space="0" w:color="auto"/>
        <w:bottom w:val="none" w:sz="0" w:space="0" w:color="auto"/>
        <w:right w:val="none" w:sz="0" w:space="0" w:color="auto"/>
      </w:divBdr>
      <w:divsChild>
        <w:div w:id="1285430671">
          <w:marLeft w:val="0"/>
          <w:marRight w:val="0"/>
          <w:marTop w:val="0"/>
          <w:marBottom w:val="0"/>
          <w:divBdr>
            <w:top w:val="none" w:sz="0" w:space="0" w:color="auto"/>
            <w:left w:val="none" w:sz="0" w:space="0" w:color="auto"/>
            <w:bottom w:val="none" w:sz="0" w:space="0" w:color="auto"/>
            <w:right w:val="none" w:sz="0" w:space="0" w:color="auto"/>
          </w:divBdr>
          <w:divsChild>
            <w:div w:id="325669547">
              <w:marLeft w:val="0"/>
              <w:marRight w:val="0"/>
              <w:marTop w:val="0"/>
              <w:marBottom w:val="0"/>
              <w:divBdr>
                <w:top w:val="none" w:sz="0" w:space="0" w:color="auto"/>
                <w:left w:val="none" w:sz="0" w:space="0" w:color="auto"/>
                <w:bottom w:val="none" w:sz="0" w:space="0" w:color="auto"/>
                <w:right w:val="none" w:sz="0" w:space="0" w:color="auto"/>
              </w:divBdr>
            </w:div>
            <w:div w:id="2130077615">
              <w:marLeft w:val="0"/>
              <w:marRight w:val="0"/>
              <w:marTop w:val="0"/>
              <w:marBottom w:val="0"/>
              <w:divBdr>
                <w:top w:val="none" w:sz="0" w:space="0" w:color="auto"/>
                <w:left w:val="none" w:sz="0" w:space="0" w:color="auto"/>
                <w:bottom w:val="none" w:sz="0" w:space="0" w:color="auto"/>
                <w:right w:val="none" w:sz="0" w:space="0" w:color="auto"/>
              </w:divBdr>
            </w:div>
            <w:div w:id="2146770289">
              <w:marLeft w:val="0"/>
              <w:marRight w:val="0"/>
              <w:marTop w:val="0"/>
              <w:marBottom w:val="0"/>
              <w:divBdr>
                <w:top w:val="none" w:sz="0" w:space="0" w:color="auto"/>
                <w:left w:val="none" w:sz="0" w:space="0" w:color="auto"/>
                <w:bottom w:val="none" w:sz="0" w:space="0" w:color="auto"/>
                <w:right w:val="none" w:sz="0" w:space="0" w:color="auto"/>
              </w:divBdr>
            </w:div>
          </w:divsChild>
        </w:div>
        <w:div w:id="2052413932">
          <w:marLeft w:val="0"/>
          <w:marRight w:val="0"/>
          <w:marTop w:val="0"/>
          <w:marBottom w:val="0"/>
          <w:divBdr>
            <w:top w:val="none" w:sz="0" w:space="0" w:color="auto"/>
            <w:left w:val="none" w:sz="0" w:space="0" w:color="auto"/>
            <w:bottom w:val="none" w:sz="0" w:space="0" w:color="auto"/>
            <w:right w:val="none" w:sz="0" w:space="0" w:color="auto"/>
          </w:divBdr>
        </w:div>
      </w:divsChild>
    </w:div>
    <w:div w:id="1564565252">
      <w:bodyDiv w:val="1"/>
      <w:marLeft w:val="0"/>
      <w:marRight w:val="0"/>
      <w:marTop w:val="0"/>
      <w:marBottom w:val="0"/>
      <w:divBdr>
        <w:top w:val="none" w:sz="0" w:space="0" w:color="auto"/>
        <w:left w:val="none" w:sz="0" w:space="0" w:color="auto"/>
        <w:bottom w:val="none" w:sz="0" w:space="0" w:color="auto"/>
        <w:right w:val="none" w:sz="0" w:space="0" w:color="auto"/>
      </w:divBdr>
      <w:divsChild>
        <w:div w:id="102043324">
          <w:marLeft w:val="0"/>
          <w:marRight w:val="0"/>
          <w:marTop w:val="0"/>
          <w:marBottom w:val="0"/>
          <w:divBdr>
            <w:top w:val="none" w:sz="0" w:space="0" w:color="auto"/>
            <w:left w:val="none" w:sz="0" w:space="0" w:color="auto"/>
            <w:bottom w:val="none" w:sz="0" w:space="0" w:color="auto"/>
            <w:right w:val="none" w:sz="0" w:space="0" w:color="auto"/>
          </w:divBdr>
        </w:div>
        <w:div w:id="369917524">
          <w:marLeft w:val="0"/>
          <w:marRight w:val="0"/>
          <w:marTop w:val="0"/>
          <w:marBottom w:val="0"/>
          <w:divBdr>
            <w:top w:val="none" w:sz="0" w:space="0" w:color="auto"/>
            <w:left w:val="none" w:sz="0" w:space="0" w:color="auto"/>
            <w:bottom w:val="none" w:sz="0" w:space="0" w:color="auto"/>
            <w:right w:val="none" w:sz="0" w:space="0" w:color="auto"/>
          </w:divBdr>
        </w:div>
      </w:divsChild>
    </w:div>
    <w:div w:id="16287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fr.gov/current/title-24/section-982.517"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fr.gov/current/title-24/section-5.70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fr.gov/current/title-24/section-5.7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fr.gov/current/title-24/section-982.6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9B0D70-5102-4D52-84AC-AB731BF9BA0C}">
  <ds:schemaRefs>
    <ds:schemaRef ds:uri="http://schemas.openxmlformats.org/officeDocument/2006/bibliography"/>
  </ds:schemaRefs>
</ds:datastoreItem>
</file>

<file path=customXml/itemProps2.xml><?xml version="1.0" encoding="utf-8"?>
<ds:datastoreItem xmlns:ds="http://schemas.openxmlformats.org/officeDocument/2006/customXml" ds:itemID="{4BC0CB28-E60F-43F7-99DD-A71E8CF20DED}">
  <ds:schemaRefs>
    <ds:schemaRef ds:uri="http://schemas.microsoft.com/sharepoint/v3/contenttype/forms"/>
  </ds:schemaRefs>
</ds:datastoreItem>
</file>

<file path=customXml/itemProps3.xml><?xml version="1.0" encoding="utf-8"?>
<ds:datastoreItem xmlns:ds="http://schemas.openxmlformats.org/officeDocument/2006/customXml" ds:itemID="{4A75EB90-9597-42C3-9CDA-C0F676EE4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0A66804-091F-49B9-9751-586E3F1CCD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10347</Words>
  <Characters>58978</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PLAN</vt:lpstr>
    </vt:vector>
  </TitlesOfParts>
  <Company>Nan McKay and Associates</Company>
  <LinksUpToDate>false</LinksUpToDate>
  <CharactersWithSpaces>69187</CharactersWithSpaces>
  <SharedDoc>false</SharedDoc>
  <HLinks>
    <vt:vector size="24" baseType="variant">
      <vt:variant>
        <vt:i4>4653149</vt:i4>
      </vt:variant>
      <vt:variant>
        <vt:i4>9</vt:i4>
      </vt:variant>
      <vt:variant>
        <vt:i4>0</vt:i4>
      </vt:variant>
      <vt:variant>
        <vt:i4>5</vt:i4>
      </vt:variant>
      <vt:variant>
        <vt:lpwstr>https://www.ecfr.gov/current/title-24/section-982.624</vt:lpwstr>
      </vt:variant>
      <vt:variant>
        <vt:lpwstr/>
      </vt:variant>
      <vt:variant>
        <vt:i4>4456542</vt:i4>
      </vt:variant>
      <vt:variant>
        <vt:i4>6</vt:i4>
      </vt:variant>
      <vt:variant>
        <vt:i4>0</vt:i4>
      </vt:variant>
      <vt:variant>
        <vt:i4>5</vt:i4>
      </vt:variant>
      <vt:variant>
        <vt:lpwstr>https://www.ecfr.gov/current/title-24/section-982.517</vt:lpwstr>
      </vt:variant>
      <vt:variant>
        <vt:lpwstr/>
      </vt:variant>
      <vt:variant>
        <vt:i4>5177415</vt:i4>
      </vt:variant>
      <vt:variant>
        <vt:i4>3</vt:i4>
      </vt:variant>
      <vt:variant>
        <vt:i4>0</vt:i4>
      </vt:variant>
      <vt:variant>
        <vt:i4>5</vt:i4>
      </vt:variant>
      <vt:variant>
        <vt:lpwstr>https://www.ecfr.gov/current/title-24/section-5.703</vt:lpwstr>
      </vt:variant>
      <vt:variant>
        <vt:lpwstr>p-5.703(d)</vt:lpwstr>
      </vt:variant>
      <vt:variant>
        <vt:i4>5177415</vt:i4>
      </vt:variant>
      <vt:variant>
        <vt:i4>0</vt:i4>
      </vt:variant>
      <vt:variant>
        <vt:i4>0</vt:i4>
      </vt:variant>
      <vt:variant>
        <vt:i4>5</vt:i4>
      </vt:variant>
      <vt:variant>
        <vt:lpwstr>https://www.ecfr.gov/current/title-24/section-5.703</vt:lpwstr>
      </vt:variant>
      <vt:variant>
        <vt:lpwstr>p-5.703(d)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dc:title>
  <dc:subject/>
  <dc:creator>Emily Frampton</dc:creator>
  <cp:keywords/>
  <cp:lastModifiedBy>Kaylene Holvenstot</cp:lastModifiedBy>
  <cp:revision>2</cp:revision>
  <cp:lastPrinted>2022-06-03T23:15:00Z</cp:lastPrinted>
  <dcterms:created xsi:type="dcterms:W3CDTF">2025-08-29T22:42:00Z</dcterms:created>
  <dcterms:modified xsi:type="dcterms:W3CDTF">2025-08-29T22:42:00Z</dcterms:modified>
</cp:coreProperties>
</file>